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Министерства образования и науки Пермского края от 17.05.2021 N 26-01-06-545</w:t>
              <w:br/>
              <w:t xml:space="preserve">(ред. от 13.03.2025)</w:t>
              <w:br/>
              <w:t xml:space="preserve">"Об утверждении Порядка организации обучения детей-инвалидов на дому с применением дистанционных образовательных технологий"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15.04.2025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МИНИСТЕРСТВО ОБРАЗОВАНИЯ И НАУКИ ПЕРМСКОГО КРАЯ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17 мая 2021 г. N 26-01-06-545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 ОРГАНИЗАЦИИ ОБУЧЕНИЯ ДЕТЕЙ-ИНВАЛИДОВ</w:t>
      </w:r>
    </w:p>
    <w:p>
      <w:pPr>
        <w:pStyle w:val="2"/>
        <w:jc w:val="center"/>
      </w:pPr>
      <w:r>
        <w:rPr>
          <w:sz w:val="24"/>
        </w:rPr>
        <w:t xml:space="preserve">НА ДОМУ С ПРИМЕНЕНИЕМ ДИСТАНЦИОННЫХ ОБРАЗОВАТЕЛЬНЫХ</w:t>
      </w:r>
    </w:p>
    <w:p>
      <w:pPr>
        <w:pStyle w:val="2"/>
        <w:jc w:val="center"/>
      </w:pPr>
      <w:r>
        <w:rPr>
          <w:sz w:val="24"/>
        </w:rPr>
        <w:t xml:space="preserve">ТЕХНОЛОГИЙ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Министерства образования и науки Пермского края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27.04.2024 </w:t>
            </w:r>
            <w:hyperlink w:history="0" r:id="rId7" w:tooltip="Приказ Министерства образования и науки Пермского края от 27.04.2024 N 26-01-06-431 &quot;О внесении изменений в приказ Министерства образования и науки Пермского края от 17 мая 2021 г. N 26-01-06-545 &quot;Об утверждении Порядка организации обучения детей-инвалидов на дому с применением дистанционных образовательных технологий и электронных образовательных ресурсов&quot; {КонсультантПлюс}">
              <w:r>
                <w:rPr>
                  <w:sz w:val="24"/>
                  <w:color w:val="0000ff"/>
                </w:rPr>
                <w:t xml:space="preserve">N 26-01-06-431</w:t>
              </w:r>
            </w:hyperlink>
            <w:r>
              <w:rPr>
                <w:sz w:val="24"/>
                <w:color w:val="392c69"/>
              </w:rPr>
              <w:t xml:space="preserve">, от 13.05.2024 </w:t>
            </w:r>
            <w:hyperlink w:history="0" r:id="rId8" w:tooltip="Приказ Министерства образования и науки Пермского края от 13.05.2024 N 26-01-06-466 &quot;О внесении изменения в пункт 1.2 Порядка организации обучения детей-инвалидов на дому с применением дистанционных образовательных технологий, утвержденного приказом Министерства образования и науки Пермского края от 17 мая 2021 г. N 26-01-06-545&quot; {КонсультантПлюс}">
              <w:r>
                <w:rPr>
                  <w:sz w:val="24"/>
                  <w:color w:val="0000ff"/>
                </w:rPr>
                <w:t xml:space="preserve">N 26-01-06-466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13.11.2024 </w:t>
            </w:r>
            <w:hyperlink w:history="0" r:id="rId9" w:tooltip="Приказ Министерства образования и науки Пермского края от 13.11.2024 N 26-01-06-1199 &quot;О внесении изменений в Порядок организации обучения детей-инвалидов на дому с применением дистанционных образовательных технологий, утвержденный приказом Министерства образования и науки Пермского края от 17 мая 2021 г. N 26-01-06-545&quot; {КонсультантПлюс}">
              <w:r>
                <w:rPr>
                  <w:sz w:val="24"/>
                  <w:color w:val="0000ff"/>
                </w:rPr>
                <w:t xml:space="preserve">N 26-01-06-1199</w:t>
              </w:r>
            </w:hyperlink>
            <w:r>
              <w:rPr>
                <w:sz w:val="24"/>
                <w:color w:val="392c69"/>
              </w:rPr>
              <w:t xml:space="preserve">, от 13.03.2025 </w:t>
            </w:r>
            <w:hyperlink w:history="0" r:id="rId10" w:tooltip="Приказ Министерства образования и науки Пермского края от 13.03.2025 N 26-01-06-253 &quot;О внесении изменений в Порядок организации обучения детей-инвалидов на дому с применением дистанционных образовательных технологий, утвержденный приказом Министерства образования и науки Пермского края от 17 мая 2021 г. N 26-01-06-545&quot; {КонсультантПлюс}">
              <w:r>
                <w:rPr>
                  <w:sz w:val="24"/>
                  <w:color w:val="0000ff"/>
                </w:rPr>
                <w:t xml:space="preserve">N 26-01-06-253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1" w:tooltip="Закон Пермского края от 12.03.2014 N 308-ПК (ред. от 07.10.2024) &quot;Об образовании в Пермском крае&quot; (принят ЗС ПК 20.02.2014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Пермского края от 12 марта 2014 г. N 308-ПК "Об образовании в Пермском крае", </w:t>
      </w:r>
      <w:hyperlink w:history="0" r:id="rId12" w:tooltip="Приказ Министерства образования и науки Пермского края от 18.07.2014 N СЭД-26-01-04-627 (ред. от 10.03.2025) &quot;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образования и науки Пермского края от 18 июля 2014 г. N СЭД-26-01-04-627 "Об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дому" приказываю: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36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организации обучения детей-инвалидов на дому с применением дистанционных образовательных технологий.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3" w:tooltip="Приказ Министерства образования и науки Пермского края от 27.04.2024 N 26-01-06-431 &quot;О внесении изменений в приказ Министерства образования и науки Пермского края от 17 мая 2021 г. N 26-01-06-545 &quot;Об утверждении Порядка организации обучения детей-инвалидов на дому с применением дистанционных образовательных технологий и электронных образовательных ресурсов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образования и науки Пермского края от 27.04.2024 N 26-01-06-431)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Рекомендовать исполнительно-распорядительным органам городских, муниципальных округов Пермского края, осуществляющим муниципальное управление в сфере образования, руководствоваться настоящим приказом при организации обучения детей-инвалидов на дому с применением дистанционных образовательных технологий.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4" w:tooltip="Приказ Министерства образования и науки Пермского края от 27.04.2024 N 26-01-06-431 &quot;О внесении изменений в приказ Министерства образования и науки Пермского края от 17 мая 2021 г. N 26-01-06-545 &quot;Об утверждении Порядка организации обучения детей-инвалидов на дому с применением дистанционных образовательных технологий и электронных образовательных ресурсов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образования и науки Пермского края от 27.04.2024 N 26-01-06-431)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приказ вступает в силу через десять дней после дня его официального опубликования.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Контроль за исполнением приказа возложить на начальника управления общего, дополнительного образования и воспитания Министерства образования и науки Пермского края Калинчикову Л.Н.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Р.А.КАССИНА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</w:t>
      </w:r>
    </w:p>
    <w:p>
      <w:pPr>
        <w:pStyle w:val="0"/>
        <w:jc w:val="right"/>
      </w:pPr>
      <w:r>
        <w:rPr>
          <w:sz w:val="24"/>
        </w:rPr>
        <w:t xml:space="preserve">Министерства образования</w:t>
      </w:r>
    </w:p>
    <w:p>
      <w:pPr>
        <w:pStyle w:val="0"/>
        <w:jc w:val="right"/>
      </w:pPr>
      <w:r>
        <w:rPr>
          <w:sz w:val="24"/>
        </w:rPr>
        <w:t xml:space="preserve">и науки Пермского края</w:t>
      </w:r>
    </w:p>
    <w:p>
      <w:pPr>
        <w:pStyle w:val="0"/>
        <w:jc w:val="right"/>
      </w:pPr>
      <w:r>
        <w:rPr>
          <w:sz w:val="24"/>
        </w:rPr>
        <w:t xml:space="preserve">от 17.05.2021 N 26-01-06-545</w:t>
      </w:r>
    </w:p>
    <w:p>
      <w:pPr>
        <w:pStyle w:val="0"/>
        <w:jc w:val="both"/>
      </w:pPr>
      <w:r>
        <w:rPr>
          <w:sz w:val="24"/>
        </w:rPr>
      </w:r>
    </w:p>
    <w:bookmarkStart w:id="36" w:name="P36"/>
    <w:bookmarkEnd w:id="36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ОРГАНИЗАЦИИ ОБУЧЕНИЯ ДЕТЕЙ-ИНВАЛИДОВ НА ДОМУ С ПРИМЕНЕНИЕМ</w:t>
      </w:r>
    </w:p>
    <w:p>
      <w:pPr>
        <w:pStyle w:val="2"/>
        <w:jc w:val="center"/>
      </w:pPr>
      <w:r>
        <w:rPr>
          <w:sz w:val="24"/>
        </w:rPr>
        <w:t xml:space="preserve">ДИСТАНЦИОННЫХ ОБРАЗОВАТЕЛЬНЫХ ТЕХНОЛОГИЙ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Министерства образования и науки Пермского края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27.04.2024 </w:t>
            </w:r>
            <w:hyperlink w:history="0" r:id="rId15" w:tooltip="Приказ Министерства образования и науки Пермского края от 27.04.2024 N 26-01-06-431 &quot;О внесении изменений в приказ Министерства образования и науки Пермского края от 17 мая 2021 г. N 26-01-06-545 &quot;Об утверждении Порядка организации обучения детей-инвалидов на дому с применением дистанционных образовательных технологий и электронных образовательных ресурсов&quot; {КонсультантПлюс}">
              <w:r>
                <w:rPr>
                  <w:sz w:val="24"/>
                  <w:color w:val="0000ff"/>
                </w:rPr>
                <w:t xml:space="preserve">N 26-01-06-431</w:t>
              </w:r>
            </w:hyperlink>
            <w:r>
              <w:rPr>
                <w:sz w:val="24"/>
                <w:color w:val="392c69"/>
              </w:rPr>
              <w:t xml:space="preserve">, от 13.05.2024 </w:t>
            </w:r>
            <w:hyperlink w:history="0" r:id="rId16" w:tooltip="Приказ Министерства образования и науки Пермского края от 13.05.2024 N 26-01-06-466 &quot;О внесении изменения в пункт 1.2 Порядка организации обучения детей-инвалидов на дому с применением дистанционных образовательных технологий, утвержденного приказом Министерства образования и науки Пермского края от 17 мая 2021 г. N 26-01-06-545&quot; {КонсультантПлюс}">
              <w:r>
                <w:rPr>
                  <w:sz w:val="24"/>
                  <w:color w:val="0000ff"/>
                </w:rPr>
                <w:t xml:space="preserve">N 26-01-06-466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13.11.2024 </w:t>
            </w:r>
            <w:hyperlink w:history="0" r:id="rId17" w:tooltip="Приказ Министерства образования и науки Пермского края от 13.11.2024 N 26-01-06-1199 &quot;О внесении изменений в Порядок организации обучения детей-инвалидов на дому с применением дистанционных образовательных технологий, утвержденный приказом Министерства образования и науки Пермского края от 17 мая 2021 г. N 26-01-06-545&quot; {КонсультантПлюс}">
              <w:r>
                <w:rPr>
                  <w:sz w:val="24"/>
                  <w:color w:val="0000ff"/>
                </w:rPr>
                <w:t xml:space="preserve">N 26-01-06-1199</w:t>
              </w:r>
            </w:hyperlink>
            <w:r>
              <w:rPr>
                <w:sz w:val="24"/>
                <w:color w:val="392c69"/>
              </w:rPr>
              <w:t xml:space="preserve">, от 13.03.2025 </w:t>
            </w:r>
            <w:hyperlink w:history="0" r:id="rId18" w:tooltip="Приказ Министерства образования и науки Пермского края от 13.03.2025 N 26-01-06-253 &quot;О внесении изменений в Порядок организации обучения детей-инвалидов на дому с применением дистанционных образовательных технологий, утвержденный приказом Министерства образования и науки Пермского края от 17 мая 2021 г. N 26-01-06-545&quot; {КонсультантПлюс}">
              <w:r>
                <w:rPr>
                  <w:sz w:val="24"/>
                  <w:color w:val="0000ff"/>
                </w:rPr>
                <w:t xml:space="preserve">N 26-01-06-253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1.1. Настоящий Порядок регламентирует организацию обучения детей-инвалидов, являющихся обучающимися государственных или муниципальных общеобразовательных организаций (далее - образовательные организации), обучение которых осуществляется на дому по адаптированной основной общеобразовательной программе и (или) индивидуальной программе реабилитации или абилитации инвалида с применением дистанционных образовательных технологий (далее - ДОТ).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 Действие настоящего Порядка не распространяется на детей-инвалидов с нарушением интеллекта - умственной отсталостью с умеренной и глубокой степенью выраженности.</w:t>
      </w:r>
    </w:p>
    <w:p>
      <w:pPr>
        <w:pStyle w:val="0"/>
        <w:jc w:val="both"/>
      </w:pPr>
      <w:r>
        <w:rPr>
          <w:sz w:val="24"/>
        </w:rPr>
        <w:t xml:space="preserve">(в ред. Приказов Министерства образования и науки Пермского края от 13.05.2024 </w:t>
      </w:r>
      <w:hyperlink w:history="0" r:id="rId19" w:tooltip="Приказ Министерства образования и науки Пермского края от 13.05.2024 N 26-01-06-466 &quot;О внесении изменения в пункт 1.2 Порядка организации обучения детей-инвалидов на дому с применением дистанционных образовательных технологий, утвержденного приказом Министерства образования и науки Пермского края от 17 мая 2021 г. N 26-01-06-545&quot; {КонсультантПлюс}">
        <w:r>
          <w:rPr>
            <w:sz w:val="24"/>
            <w:color w:val="0000ff"/>
          </w:rPr>
          <w:t xml:space="preserve">N 26-01-06-466</w:t>
        </w:r>
      </w:hyperlink>
      <w:r>
        <w:rPr>
          <w:sz w:val="24"/>
        </w:rPr>
        <w:t xml:space="preserve">, от 13.03.2025 </w:t>
      </w:r>
      <w:hyperlink w:history="0" r:id="rId20" w:tooltip="Приказ Министерства образования и науки Пермского края от 13.03.2025 N 26-01-06-253 &quot;О внесении изменений в Порядок организации обучения детей-инвалидов на дому с применением дистанционных образовательных технологий, утвержденный приказом Министерства образования и науки Пермского края от 17 мая 2021 г. N 26-01-06-545&quot; {КонсультантПлюс}">
        <w:r>
          <w:rPr>
            <w:sz w:val="24"/>
            <w:color w:val="0000ff"/>
          </w:rPr>
          <w:t xml:space="preserve">N 26-01-06-253</w:t>
        </w:r>
      </w:hyperlink>
      <w:r>
        <w:rPr>
          <w:sz w:val="24"/>
        </w:rPr>
        <w:t xml:space="preserve">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1.3. Обучение детей-инвалидов на дому осуществляется в соответствии с </w:t>
      </w:r>
      <w:hyperlink w:history="0" r:id="rId21" w:tooltip="Приказ Министерства образования и науки Пермского края от 18.07.2014 N СЭД-26-01-04-627 (ред. от 10.03.2025) &quot;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образования и науки Пермского края от 18 июля 2014 г. N СЭД-26-01-04-627 "Об утверждении Порядка регламентации и оформления отношений государственной и муниципальной образовательной организации, и родителей (законных представителей) обучающихся, нуждающихся в длительном лечении, а также детей-инвалидов в части организации обучения на дому".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1.4. Обучение детей-инвалидов на дому с применением ДОТ начинается после получения в безвозмездное временное пользование компьютерного, телекоммуникационного и специализированного оборудования (далее - оборудование) и подключения к информационно-телекоммуникационной сети "Интернет" (далее - сеть "Интернет").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2" w:tooltip="Приказ Министерства образования и науки Пермского края от 13.03.2025 N 26-01-06-253 &quot;О внесении изменений в Порядок организации обучения детей-инвалидов на дому с применением дистанционных образовательных технологий, утвержденный приказом Министерства образования и науки Пермского края от 17 мая 2021 г. N 26-01-06-545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образования и науки Пермского края от 13.03.2025 N 26-01-06-253)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1.5. </w:t>
      </w:r>
      <w:hyperlink w:history="0" w:anchor="P516" w:tooltip="КОМПЛЕКТЫ">
        <w:r>
          <w:rPr>
            <w:sz w:val="24"/>
            <w:color w:val="0000ff"/>
          </w:rPr>
          <w:t xml:space="preserve">Комплект</w:t>
        </w:r>
      </w:hyperlink>
      <w:r>
        <w:rPr>
          <w:sz w:val="24"/>
        </w:rPr>
        <w:t xml:space="preserve"> оборудования получают дети-инвалиды, не имеющие медицинских противопоказаний для работы с компьютером в целях обучения в соответствии с заключением (справкой), выданным медицинской организацией в установленном порядке не ранее чем за 1 месяц до даты подачи заявления, указанного в </w:t>
      </w:r>
      <w:hyperlink w:history="0" w:anchor="P65" w:tooltip="2.1. Родитель (законный представитель) ребенка-инвалида подает в образовательную организацию заявление об организации обучения ребенка-инвалида на дому с применением ДОТ (далее - заявление об организации обучения) по форме согласно приложению 1 к настоящему Порядку с приложением заключения (справки) медицинской об отсутствии медицинских противопоказаний для работы с компьютером в целях обучения не позднее 05 апреля текущего года (уточненная заявка, с заявлениями и подтверждающими справками) и не позднее ...">
        <w:r>
          <w:rPr>
            <w:sz w:val="24"/>
            <w:color w:val="0000ff"/>
          </w:rPr>
          <w:t xml:space="preserve">пункте 2.1</w:t>
        </w:r>
      </w:hyperlink>
      <w:r>
        <w:rPr>
          <w:sz w:val="24"/>
        </w:rPr>
        <w:t xml:space="preserve"> настоящего Порядка по форме согласно приложению 5 к настоящему Порядку.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1.6. В организации обучения детей-инвалидов на дому с применением ДОТ участвуют: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1.6.1. Министерство образования и науки Пермского края (далее - Министерство);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1.6.2. центр дистанционного обучения детей-инвалидов, функционирующий на базе государственного краевого бюджетного общеобразовательного учреждения "Общеобразовательная школа-интернат Пермского края" (далее - Центр);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1.6.3. исполнительно-распорядительные органы городских и муниципальных округов Пермского края, осуществляющие муниципальное управление в сфере образования (далее - муниципальные координаторы);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1.6.4. образовательные организации, осуществляющие обучение детей-инвалидов на дому по адаптированной основной общеобразовательной программе и (или) индивидуальной программе реабилитации или абилитации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1.6.5. дети-инвалиды, обучающиеся в образовательных организациях, обучение которых осуществляется на дому по адаптированной основной общеобразовательной программе и (или) индивидуальной программе реабилитации или абилитации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1.6.6. родители (законные представители) детей-инвалидов;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1.6.7. педагогические работники образовательных организаций, обучающие детей-инвалидов (далее - сетевые педагоги).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Процедура организации обучения ребенка-инвалида на дому</w:t>
      </w:r>
    </w:p>
    <w:p>
      <w:pPr>
        <w:pStyle w:val="2"/>
        <w:jc w:val="center"/>
      </w:pPr>
      <w:r>
        <w:rPr>
          <w:sz w:val="24"/>
        </w:rPr>
        <w:t xml:space="preserve">с применением ДОТ</w:t>
      </w:r>
    </w:p>
    <w:p>
      <w:pPr>
        <w:pStyle w:val="0"/>
        <w:jc w:val="both"/>
      </w:pPr>
      <w:r>
        <w:rPr>
          <w:sz w:val="24"/>
        </w:rPr>
      </w:r>
    </w:p>
    <w:bookmarkStart w:id="65" w:name="P65"/>
    <w:bookmarkEnd w:id="65"/>
    <w:p>
      <w:pPr>
        <w:pStyle w:val="0"/>
        <w:ind w:firstLine="540"/>
        <w:jc w:val="both"/>
      </w:pPr>
      <w:r>
        <w:rPr>
          <w:sz w:val="24"/>
        </w:rPr>
        <w:t xml:space="preserve">2.1. Родитель (законный представитель) ребенка-инвалида подает в образовательную организацию </w:t>
      </w:r>
      <w:hyperlink w:history="0" w:anchor="P147" w:tooltip="ЗАЯВЛЕНИЕ">
        <w:r>
          <w:rPr>
            <w:sz w:val="24"/>
            <w:color w:val="0000ff"/>
          </w:rPr>
          <w:t xml:space="preserve">заявление</w:t>
        </w:r>
      </w:hyperlink>
      <w:r>
        <w:rPr>
          <w:sz w:val="24"/>
        </w:rPr>
        <w:t xml:space="preserve"> об организации обучения ребенка-инвалида на дому с применением ДОТ (далее - заявление об организации обучения) по форме согласно приложению 1 к настоящему Порядку с приложением заключения (справки) медицинской об отсутствии медицинских противопоказаний для работы с компьютером в целях обучения не позднее 05 апреля текущего года (уточненная заявка, с заявлениями и подтверждающими справками) и не позднее 15 сентября (предварительная заявка на следующий учебный год).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3" w:tooltip="Приказ Министерства образования и науки Пермского края от 13.03.2025 N 26-01-06-253 &quot;О внесении изменений в Порядок организации обучения детей-инвалидов на дому с применением дистанционных образовательных технологий, утвержденный приказом Министерства образования и науки Пермского края от 17 мая 2021 г. N 26-01-06-545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образования и науки Пермского края от 13.03.2025 N 26-01-06-253)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 После получения заявления об организации обучения от родителей (законных представителей) образовательная организация в течение 5 рабочих дней формирует список детей-инвалидов для организации обучения на дому с применением ДОТ и сетевых педагогов (далее - список).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список включаются дети-инвалиды, обучающиеся в данной образовательной организации, обучение которых осуществляется на дому по адаптированной основной общеобразовательной программе и (или) индивидуальной программе реабилитации или абилитации инвалида с применением ДОТ.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Родители (законные представители) детей-инвалидов, не включенных в список, уведомляются образовательной организацией о причинах невключения ребенка-инвалида в список в течение 5 рабочих дней после дня получения заявления об организации обучения.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2.3. Образовательная организация направляет муниципальному координатору список и копии заявлений об организации обучения в срок не позднее 3 рабочих дней после дня его формирования.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2.4. Муниципальный координатор рассматривает списки, поступившие от образовательных организаций и формирует в течение 5 рабочих дней единый список детей-инвалидов и сетевых педагогов городского и муниципального округов (далее - единый список).</w:t>
      </w:r>
    </w:p>
    <w:bookmarkStart w:id="72" w:name="P72"/>
    <w:bookmarkEnd w:id="7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2.5. Муниципальный координатор в течение 5 рабочих дней со дня формирования единого списка направляет в Министерство </w:t>
      </w:r>
      <w:hyperlink w:history="0" w:anchor="P179" w:tooltip="ЗАЯВКА">
        <w:r>
          <w:rPr>
            <w:sz w:val="24"/>
            <w:color w:val="0000ff"/>
          </w:rPr>
          <w:t xml:space="preserve">заявку</w:t>
        </w:r>
      </w:hyperlink>
      <w:r>
        <w:rPr>
          <w:sz w:val="24"/>
        </w:rPr>
        <w:t xml:space="preserve"> о включении детей-инвалидов в список обучающихся на дому для организации обучения с применением ДОТ, а также о необходимости обеспечения их соответствующим оборудованием и подключению к сети "Интернет", по форме согласно приложению 2 к настоящему Порядку.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2.6. Центр в течение 15 рабочих дней со дня поступления заявок, указанных в </w:t>
      </w:r>
      <w:hyperlink w:history="0" w:anchor="P72" w:tooltip="2.5. Муниципальный координатор в течение 5 рабочих дней со дня формирования единого списка направляет в Министерство заявку о включении детей-инвалидов в список обучающихся на дому для организации обучения с применением ДОТ, а также о необходимости обеспечения их соответствующим оборудованием и подключению к сети &quot;Интернет&quot;, по форме согласно приложению 2 к настоящему Порядку.">
        <w:r>
          <w:rPr>
            <w:sz w:val="24"/>
            <w:color w:val="0000ff"/>
          </w:rPr>
          <w:t xml:space="preserve">пункте 2.5</w:t>
        </w:r>
      </w:hyperlink>
      <w:r>
        <w:rPr>
          <w:sz w:val="24"/>
        </w:rPr>
        <w:t xml:space="preserve"> настоящего Порядка, рассматривает, формирует и направляет в Министерство для согласования сводные списки: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2.6.1. детей-инвалидов, которым необходимо приобретение оборудования и подключение к сети "Интернет";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2.6.2. сетевых педагогов и родителей (законных представителей), которых необходимо обучить по вопросам организации обучения детей-инвалидов на дому с применением ДОТ.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2.7. Центр обеспечивает: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2.7.1. приобретение оборудования согласно </w:t>
      </w:r>
      <w:hyperlink w:history="0" w:anchor="P516" w:tooltip="КОМПЛЕКТЫ">
        <w:r>
          <w:rPr>
            <w:sz w:val="24"/>
            <w:color w:val="0000ff"/>
          </w:rPr>
          <w:t xml:space="preserve">приложению 5</w:t>
        </w:r>
      </w:hyperlink>
      <w:r>
        <w:rPr>
          <w:sz w:val="24"/>
        </w:rPr>
        <w:t xml:space="preserve"> к настоящему Порядку, подключение к сети "Интернет";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2.7.2. обучение сетевых педагогов и родителей (законных представителей) детей-инвалидов по вопросам организации обучения детей-инвалидов на дому с применением ДОТ и организационно-методическое обеспечение указанного обучения в соответствии с утвержденным Центром планом;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2.7.3. оплату услуг доступа детей-инвалидов к сети "Интернет";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2.7.4. передачу оборудования в образовательные организации, осуществляющие обучение детей-инвалидов на дому.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Порядок передачи компьютерного, телекоммуникационного</w:t>
      </w:r>
    </w:p>
    <w:p>
      <w:pPr>
        <w:pStyle w:val="2"/>
        <w:jc w:val="center"/>
      </w:pPr>
      <w:r>
        <w:rPr>
          <w:sz w:val="24"/>
        </w:rPr>
        <w:t xml:space="preserve">и специализированного оборудования</w:t>
      </w:r>
    </w:p>
    <w:p>
      <w:pPr>
        <w:pStyle w:val="0"/>
        <w:jc w:val="both"/>
      </w:pPr>
      <w:r>
        <w:rPr>
          <w:sz w:val="24"/>
        </w:rPr>
      </w:r>
    </w:p>
    <w:bookmarkStart w:id="85" w:name="P85"/>
    <w:bookmarkEnd w:id="85"/>
    <w:p>
      <w:pPr>
        <w:pStyle w:val="0"/>
        <w:ind w:firstLine="540"/>
        <w:jc w:val="both"/>
      </w:pPr>
      <w:r>
        <w:rPr>
          <w:sz w:val="24"/>
        </w:rPr>
        <w:t xml:space="preserve">3.1. Передача оборудования образовательной организации осуществляется в соответствии с государственными контрактами, заключенным между поставщиком оборудования и Центром, и оформляется </w:t>
      </w:r>
      <w:hyperlink w:history="0" w:anchor="P636" w:tooltip="АКТ">
        <w:r>
          <w:rPr>
            <w:sz w:val="24"/>
            <w:color w:val="0000ff"/>
          </w:rPr>
          <w:t xml:space="preserve">актом</w:t>
        </w:r>
      </w:hyperlink>
      <w:r>
        <w:rPr>
          <w:sz w:val="24"/>
        </w:rPr>
        <w:t xml:space="preserve"> сдачи-приемки согласно приложению 6 к настоящему Порядку.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Центр проводит проверку работоспособности и инструктаж по эксплуатации оборудования после чего передает оборудование представителям образовательной организации при наличии подписанного согласия о приемке имущества в муниципальную собственность.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3.2. Передача оборудования в безвозмездное временное пользование родителю (законному представителю) ребенка-инвалида осуществляется образовательной организацией, в которой обучается ребенок-инвалид, в соответствии с </w:t>
      </w:r>
      <w:hyperlink w:history="0" w:anchor="P253" w:tooltip="Приложение 3">
        <w:r>
          <w:rPr>
            <w:sz w:val="24"/>
            <w:color w:val="0000ff"/>
          </w:rPr>
          <w:t xml:space="preserve">договором</w:t>
        </w:r>
      </w:hyperlink>
      <w:r>
        <w:rPr>
          <w:sz w:val="24"/>
        </w:rPr>
        <w:t xml:space="preserve"> о передаче оборудования в безвозмездное временное пользование родителю (законному представителю), заключенным по форме согласно приложению 3 к настоящему Порядку, в срок не позднее 10 рабочих дней с даты подписания акта сдачи-приемки в соответствии с </w:t>
      </w:r>
      <w:hyperlink w:history="0" w:anchor="P85" w:tooltip="3.1. Передача оборудования образовательной организации осуществляется в соответствии с государственными контрактами, заключенным между поставщиком оборудования и Центром, и оформляется актом сдачи-приемки согласно приложению 6 к настоящему Порядку.">
        <w:r>
          <w:rPr>
            <w:sz w:val="24"/>
            <w:color w:val="0000ff"/>
          </w:rPr>
          <w:t xml:space="preserve">пунктом 3.1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3.3. Подключение к сети "Интернет" детей-инвалидов осуществляется не позднее 1 сентября года, в котором осуществлена закупка оборудования.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3.4. Центр после передачи оборудования образовательным организациям: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3.4.1. осуществляет консультирование детей-инвалидов, родителей (законных представителей) детей-инвалидов по вопросам организации ДОТ;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3.4.2. осуществляет организационно-методическое сопровождение педагогических работников, участвующих в образовательном процессе детей-инвалидов с применением ДОТ;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3.4.3. осуществляет взаимодействие с органами местного самоуправления, осуществляющими управление в сфере образования по реализации образовательного процесса детей-инвалидов с применением ДОТ.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3.5. Образовательная организация: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3.5.1. организует и оснащает рабочее место сетевого педагога в образовательной организации;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3.5.2. осуществляет проверку работоспособности и инструктаж по эксплуатации оборудования при передаче оборудования в безвозмездное временное пользование родителю (законному представителю) ребенка-инвалида;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3.5.3. организует образовательный процесс детей-инвалидов с использованием ДОТ не позднее 1 сентября года, в котором осуществлена закупка оборудования;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3.5.4. осуществляет взаимодействие с Центром по вопросам реализации обучения детей-инвалидов посредством ДОТ.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Прекращение обучения с применением ДОТ</w:t>
      </w:r>
    </w:p>
    <w:p>
      <w:pPr>
        <w:pStyle w:val="0"/>
        <w:jc w:val="both"/>
      </w:pPr>
      <w:r>
        <w:rPr>
          <w:sz w:val="24"/>
        </w:rPr>
      </w:r>
    </w:p>
    <w:bookmarkStart w:id="101" w:name="P101"/>
    <w:bookmarkEnd w:id="101"/>
    <w:p>
      <w:pPr>
        <w:pStyle w:val="0"/>
        <w:ind w:firstLine="540"/>
        <w:jc w:val="both"/>
      </w:pPr>
      <w:r>
        <w:rPr>
          <w:sz w:val="24"/>
        </w:rPr>
        <w:t xml:space="preserve">4.1. Обучение ребенка-инвалида на дому с применением ДОТ прекращается в следующих случаях:</w:t>
      </w:r>
    </w:p>
    <w:bookmarkStart w:id="102" w:name="P102"/>
    <w:bookmarkEnd w:id="10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4.1.1. отчисление ребенка-инвалида из образовательной организации;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4.1.2. утрата ребенком-инвалидом права на обучение на дому (снятие статуса "инвалидность", наличие медицинских противопоказаний для обучения с применением ДОТ, отсутствие справки об обучении на дому);</w:t>
      </w:r>
    </w:p>
    <w:bookmarkStart w:id="104" w:name="P104"/>
    <w:bookmarkEnd w:id="10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4.1.3. отказ родителей (законных представителей) ребенка-инвалида от обучения ребенка-инвалида с применением ДОТ;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4.1.4. смерть ребенка-инвалида.</w:t>
      </w:r>
    </w:p>
    <w:bookmarkStart w:id="106" w:name="P106"/>
    <w:bookmarkEnd w:id="10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4.2. Родитель (законный представитель) ребенка-инвалида при наступлении случаев, предусмотренных пунктами 4.1.2, 4.1.3, 4.1.4 настоящего Порядка в течение 3 рабочих дней после дня наступления соответствующего случая обязан проинформировать руководителя образовательной организации об этом путем направления </w:t>
      </w:r>
      <w:hyperlink w:history="0" w:anchor="P492" w:tooltip="ЗАЯВЛЕНИЕ">
        <w:r>
          <w:rPr>
            <w:sz w:val="24"/>
            <w:color w:val="0000ff"/>
          </w:rPr>
          <w:t xml:space="preserve">заявления</w:t>
        </w:r>
      </w:hyperlink>
      <w:r>
        <w:rPr>
          <w:sz w:val="24"/>
        </w:rPr>
        <w:t xml:space="preserve"> по форме согласно приложению 4 к настоящему Порядку.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4.3. Образовательная организация обязана: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4.3.1. издать приказ о прекращении обучения ребенка-инвалида на дому с применением ДОТ в течение 5 рабочих дней после дня получения от родителя (законного представителя) ребенка-инвалида заявления, указанного в </w:t>
      </w:r>
      <w:hyperlink w:history="0" w:anchor="P106" w:tooltip="4.2. Родитель (законный представитель) ребенка-инвалида при наступлении случаев, предусмотренных пунктами 4.1.2, 4.1.3, 4.1.4 настоящего Порядка в течение 3 рабочих дней после дня наступления соответствующего случая обязан проинформировать руководителя образовательной организации об этом путем направления заявления по форме согласно приложению 4 к настоящему Порядку.">
        <w:r>
          <w:rPr>
            <w:sz w:val="24"/>
            <w:color w:val="0000ff"/>
          </w:rPr>
          <w:t xml:space="preserve">пункте 4.2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4.3.2. в случае, указанном в </w:t>
      </w:r>
      <w:hyperlink w:history="0" w:anchor="P104" w:tooltip="4.1.3. отказ родителей (законных представителей) ребенка-инвалида от обучения ребенка-инвалида с применением ДОТ;">
        <w:r>
          <w:rPr>
            <w:sz w:val="24"/>
            <w:color w:val="0000ff"/>
          </w:rPr>
          <w:t xml:space="preserve">пункте 4.1.3</w:t>
        </w:r>
      </w:hyperlink>
      <w:r>
        <w:rPr>
          <w:sz w:val="24"/>
        </w:rPr>
        <w:t xml:space="preserve"> настоящего Порядка, издать приказ об организации обучения ребенка-инвалида на дому без использования ДОТ;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4.3.3. расторгнуть договор безвозмездного временного пользования оборудования, осуществить изъятие оборудования у родителя (законного представителя) ребенка-инвалида в течение 10 рабочих дней после дня принятия решения о прекращении обучения ребенка-инвалида на дому с применением ДОТ;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4.3.4. изъять оборудование с оформлением акта сдачи-приемки оборудования;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4.3.5. осуществить отключение базового рабочего места ребенка-инвалида от сети "Интернет" в течение 10 рабочих дней после дня принятия решения о прекращении обучения ребенка-инвалида с применением ДОТ;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4.3.6. уведомить муниципального координатора о прекращении обучения ребенка-инвалида с применением ДОТ в течение 5 рабочих дней после дня издания приказа о прекращении обучения ребенка-инвалида на дому с применением ДОТ;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4.3.7. передать оборудование образовательной организации, в которую зачислен ребенок-инвалид, для продолжения обучения по программам общего образования (в случае, указанном в </w:t>
      </w:r>
      <w:hyperlink w:history="0" w:anchor="P102" w:tooltip="4.1.1. отчисление ребенка-инвалида из образовательной организации;">
        <w:r>
          <w:rPr>
            <w:sz w:val="24"/>
            <w:color w:val="0000ff"/>
          </w:rPr>
          <w:t xml:space="preserve">пункте 4.1.1</w:t>
        </w:r>
      </w:hyperlink>
      <w:r>
        <w:rPr>
          <w:sz w:val="24"/>
        </w:rPr>
        <w:t xml:space="preserve"> настоящего Порядка) и продолжения получения образования в другой образовательной организации.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4" w:tooltip="Приказ Министерства образования и науки Пермского края от 13.11.2024 N 26-01-06-1199 &quot;О внесении изменений в Порядок организации обучения детей-инвалидов на дому с применением дистанционных образовательных технологий, утвержденный приказом Министерства образования и науки Пермского края от 17 мая 2021 г. N 26-01-06-545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образования и науки Пермского края от 13.11.2024 N 26-01-06-1199)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4.4. Муниципальный координатор обязан уведомить Министерство о прекращении обучения ребенка-инвалида на дому в течение 2 рабочих дней после дня получения от образовательной организации уведомления о прекращении обучения ребенка-инвалида с применением ДОТ.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4.5. Оборудование после завершения обучения ребенка-инвалида, за исключением случаев, указанных в </w:t>
      </w:r>
      <w:hyperlink w:history="0" w:anchor="P101" w:tooltip="4.1. Обучение ребенка-инвалида на дому с применением ДОТ прекращается в следующих случаях:">
        <w:r>
          <w:rPr>
            <w:sz w:val="24"/>
            <w:color w:val="0000ff"/>
          </w:rPr>
          <w:t xml:space="preserve">пункте 4.1</w:t>
        </w:r>
      </w:hyperlink>
      <w:r>
        <w:rPr>
          <w:sz w:val="24"/>
        </w:rPr>
        <w:t xml:space="preserve"> настоящего Порядка: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4.5.1. списывается с баланса образовательной организации при наступлении предельного срока использования оборудования в установленном порядке;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4.5.2. остается у ребенка-инвалида (обучающегося, имеющего инвалидность), на период обучения по программам общего образования на дому с применением ДОТ в случаях перевода (перехода) ребенка-инвалида в другую образовательную организацию в соответствии с представленными подтверждающими документами.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5" w:tooltip="Приказ Министерства образования и науки Пермского края от 13.11.2024 N 26-01-06-1199 &quot;О внесении изменений в Порядок организации обучения детей-инвалидов на дому с применением дистанционных образовательных технологий, утвержденный приказом Министерства образования и науки Пермского края от 17 мая 2021 г. N 26-01-06-545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образования и науки Пермского края от 13.11.2024 N 26-01-06-1199)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1</w:t>
      </w:r>
    </w:p>
    <w:p>
      <w:pPr>
        <w:pStyle w:val="0"/>
        <w:jc w:val="right"/>
      </w:pPr>
      <w:r>
        <w:rPr>
          <w:sz w:val="24"/>
        </w:rPr>
        <w:t xml:space="preserve">к Порядку</w:t>
      </w:r>
    </w:p>
    <w:p>
      <w:pPr>
        <w:pStyle w:val="0"/>
        <w:jc w:val="right"/>
      </w:pPr>
      <w:r>
        <w:rPr>
          <w:sz w:val="24"/>
        </w:rPr>
        <w:t xml:space="preserve">организации обучения</w:t>
      </w:r>
    </w:p>
    <w:p>
      <w:pPr>
        <w:pStyle w:val="0"/>
        <w:jc w:val="right"/>
      </w:pPr>
      <w:r>
        <w:rPr>
          <w:sz w:val="24"/>
        </w:rPr>
        <w:t xml:space="preserve">детей-инвалидов на дому</w:t>
      </w:r>
    </w:p>
    <w:p>
      <w:pPr>
        <w:pStyle w:val="0"/>
        <w:jc w:val="right"/>
      </w:pPr>
      <w:r>
        <w:rPr>
          <w:sz w:val="24"/>
        </w:rPr>
        <w:t xml:space="preserve">с применением дистанционных</w:t>
      </w:r>
    </w:p>
    <w:p>
      <w:pPr>
        <w:pStyle w:val="0"/>
        <w:jc w:val="right"/>
      </w:pPr>
      <w:r>
        <w:rPr>
          <w:sz w:val="24"/>
        </w:rPr>
        <w:t xml:space="preserve">образовательных технологий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r:id="rId26" w:tooltip="Приказ Министерства образования и науки Пермского края от 13.03.2025 N 26-01-06-253 &quot;О внесении изменений в Порядок организации обучения детей-инвалидов на дому с применением дистанционных образовательных технологий, утвержденный приказом Министерства образования и науки Пермского края от 17 мая 2021 г. N 26-01-06-545&quot; {КонсультантПлюс}">
              <w:r>
                <w:rPr>
                  <w:sz w:val="24"/>
                  <w:color w:val="0000ff"/>
                </w:rPr>
                <w:t xml:space="preserve">Приказа</w:t>
              </w:r>
            </w:hyperlink>
            <w:r>
              <w:rPr>
                <w:sz w:val="24"/>
                <w:color w:val="392c69"/>
              </w:rPr>
              <w:t xml:space="preserve"> Министерства образования и науки Пермского края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13.03.2025 N 26-01-06-253)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520"/>
        <w:gridCol w:w="675"/>
        <w:gridCol w:w="1935"/>
        <w:gridCol w:w="2941"/>
      </w:tblGrid>
      <w:tr>
        <w:tc>
          <w:tcPr>
            <w:gridSpan w:val="2"/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Директору _____________________________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наименование образовательной организации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____                          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ФИО директора образовательной организации</w:t>
            </w:r>
          </w:p>
          <w:p>
            <w:pPr>
              <w:pStyle w:val="0"/>
            </w:pPr>
            <w:r>
              <w:rPr>
                <w:sz w:val="24"/>
              </w:rPr>
              <w:t xml:space="preserve">Проживающего по адресу: 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Телефон: ______________________________</w:t>
            </w:r>
          </w:p>
        </w:tc>
      </w:tr>
      <w:tr>
        <w:tc>
          <w:tcPr>
            <w:gridSpan w:val="4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147" w:name="P147"/>
          <w:bookmarkEnd w:id="147"/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об организации обучения ребенка-инвалида на дому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 применением дистанционных образовательных технологий</w:t>
            </w:r>
          </w:p>
        </w:tc>
      </w:tr>
      <w:tr>
        <w:tc>
          <w:tcPr>
            <w:gridSpan w:val="4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Прошу организовать моему ребенку ________________________________________,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являющемуся обучающим(-ей)ся "____" класса, обучение с применением дистанционных образовательных технологий (далее - ДОТ).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Для обучения ребенка-инвалида необходимо компьютерное, телекоммуникационное и специализированное оборудование и подключение к информационно-телекоммуникационной сети "Интернет".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Противопоказаний для работы с компьютерным оборудованием ребенок-инвалид не имеет.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Основание: заключение медицинской организации.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Обязуюсь в течение 3 рабочих дней после дня наступления случая, влекущего прекращение обучения моего ребенка с применением ДОТ, письменно сообщить руководителю образовательной организации об обстоятельствах, указанных в пунктах 4.1.2 - 4.1.4 Порядка организации обучения детей-инвалидов на дому с применением ДОТ.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Приложение: заключение и (или) справка медицинской организации.</w:t>
            </w:r>
          </w:p>
        </w:tc>
      </w:tr>
      <w:t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"____" _______________ 20__ г.</w:t>
            </w:r>
          </w:p>
        </w:tc>
        <w:tc>
          <w:tcPr>
            <w:gridSpan w:val="2"/>
            <w:tcW w:w="26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подпись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/               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расшифровка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2</w:t>
      </w:r>
    </w:p>
    <w:p>
      <w:pPr>
        <w:pStyle w:val="0"/>
        <w:jc w:val="right"/>
      </w:pPr>
      <w:r>
        <w:rPr>
          <w:sz w:val="24"/>
        </w:rPr>
        <w:t xml:space="preserve">к Порядку</w:t>
      </w:r>
    </w:p>
    <w:p>
      <w:pPr>
        <w:pStyle w:val="0"/>
        <w:jc w:val="right"/>
      </w:pPr>
      <w:r>
        <w:rPr>
          <w:sz w:val="24"/>
        </w:rPr>
        <w:t xml:space="preserve">организации обучения</w:t>
      </w:r>
    </w:p>
    <w:p>
      <w:pPr>
        <w:pStyle w:val="0"/>
        <w:jc w:val="right"/>
      </w:pPr>
      <w:r>
        <w:rPr>
          <w:sz w:val="24"/>
        </w:rPr>
        <w:t xml:space="preserve">детей-инвалидов на дому</w:t>
      </w:r>
    </w:p>
    <w:p>
      <w:pPr>
        <w:pStyle w:val="0"/>
        <w:jc w:val="right"/>
      </w:pPr>
      <w:r>
        <w:rPr>
          <w:sz w:val="24"/>
        </w:rPr>
        <w:t xml:space="preserve">с применением дистанционных</w:t>
      </w:r>
    </w:p>
    <w:p>
      <w:pPr>
        <w:pStyle w:val="0"/>
        <w:jc w:val="right"/>
      </w:pPr>
      <w:r>
        <w:rPr>
          <w:sz w:val="24"/>
        </w:rPr>
        <w:t xml:space="preserve">образовательных технологий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r:id="rId27" w:tooltip="Приказ Министерства образования и науки Пермского края от 13.03.2025 N 26-01-06-253 &quot;О внесении изменений в Порядок организации обучения детей-инвалидов на дому с применением дистанционных образовательных технологий, утвержденный приказом Министерства образования и науки Пермского края от 17 мая 2021 г. N 26-01-06-545&quot; {КонсультантПлюс}">
              <w:r>
                <w:rPr>
                  <w:sz w:val="24"/>
                  <w:color w:val="0000ff"/>
                </w:rPr>
                <w:t xml:space="preserve">Приказа</w:t>
              </w:r>
            </w:hyperlink>
            <w:r>
              <w:rPr>
                <w:sz w:val="24"/>
                <w:color w:val="392c69"/>
              </w:rPr>
              <w:t xml:space="preserve"> Министерства образования и науки Пермского края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13.03.2025 N 26-01-06-253)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</w:t>
      </w:r>
    </w:p>
    <w:p>
      <w:pPr>
        <w:pStyle w:val="0"/>
        <w:jc w:val="both"/>
      </w:pPr>
      <w:r>
        <w:rPr>
          <w:sz w:val="24"/>
        </w:rPr>
      </w:r>
    </w:p>
    <w:bookmarkStart w:id="179" w:name="P179"/>
    <w:bookmarkEnd w:id="179"/>
    <w:p>
      <w:pPr>
        <w:pStyle w:val="0"/>
        <w:jc w:val="center"/>
      </w:pPr>
      <w:r>
        <w:rPr>
          <w:sz w:val="24"/>
        </w:rPr>
        <w:t xml:space="preserve">ЗАЯВКА</w:t>
      </w:r>
    </w:p>
    <w:p>
      <w:pPr>
        <w:pStyle w:val="0"/>
        <w:jc w:val="center"/>
      </w:pPr>
      <w:r>
        <w:rPr>
          <w:sz w:val="24"/>
        </w:rPr>
        <w:t xml:space="preserve">о включении детей-инвалидов в список обучающихся на дому</w:t>
      </w:r>
    </w:p>
    <w:p>
      <w:pPr>
        <w:pStyle w:val="0"/>
        <w:jc w:val="center"/>
      </w:pPr>
      <w:r>
        <w:rPr>
          <w:sz w:val="24"/>
        </w:rPr>
        <w:t xml:space="preserve">для организации обучения с применением дистанционных</w:t>
      </w:r>
    </w:p>
    <w:p>
      <w:pPr>
        <w:pStyle w:val="0"/>
        <w:jc w:val="center"/>
      </w:pPr>
      <w:r>
        <w:rPr>
          <w:sz w:val="24"/>
        </w:rPr>
        <w:t xml:space="preserve">образовательных технологий и подключения</w:t>
      </w:r>
    </w:p>
    <w:p>
      <w:pPr>
        <w:pStyle w:val="0"/>
        <w:jc w:val="center"/>
      </w:pPr>
      <w:r>
        <w:rPr>
          <w:sz w:val="24"/>
        </w:rPr>
        <w:t xml:space="preserve">к информационно-телекоммуникационной сети "Интернет"</w:t>
      </w:r>
    </w:p>
    <w:p>
      <w:pPr>
        <w:pStyle w:val="0"/>
        <w:jc w:val="center"/>
      </w:pPr>
      <w:r>
        <w:rPr>
          <w:sz w:val="24"/>
        </w:rPr>
        <w:t xml:space="preserve">____________________________________________________________</w:t>
      </w:r>
    </w:p>
    <w:p>
      <w:pPr>
        <w:pStyle w:val="0"/>
        <w:jc w:val="center"/>
      </w:pPr>
      <w:r>
        <w:rPr>
          <w:sz w:val="24"/>
        </w:rPr>
        <w:t xml:space="preserve">(наименование городского, муниципального округа)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2"/>
        <w:ind w:firstLine="540"/>
        <w:jc w:val="both"/>
      </w:pPr>
      <w:r>
        <w:rPr>
          <w:sz w:val="24"/>
        </w:rPr>
        <w:t xml:space="preserve">1. Сведения о детях-инвалидах, обучающихся на дому, предлагаемых для включения в список мероприятия "Дистанционное образование детей-инвалидов" на ________ учебный год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40"/>
        <w:gridCol w:w="1564"/>
        <w:gridCol w:w="1129"/>
        <w:gridCol w:w="1247"/>
        <w:gridCol w:w="724"/>
        <w:gridCol w:w="737"/>
        <w:gridCol w:w="979"/>
        <w:gridCol w:w="1054"/>
        <w:gridCol w:w="964"/>
        <w:gridCol w:w="1134"/>
        <w:gridCol w:w="1361"/>
        <w:gridCol w:w="1814"/>
      </w:tblGrid>
      <w:tr>
        <w:tc>
          <w:tcPr>
            <w:tcW w:w="34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</w:t>
            </w:r>
          </w:p>
        </w:tc>
        <w:tc>
          <w:tcPr>
            <w:tcW w:w="15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ФИО обучающегося</w:t>
            </w:r>
          </w:p>
        </w:tc>
        <w:tc>
          <w:tcPr>
            <w:tcW w:w="112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рождения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образовательной организации</w:t>
            </w:r>
          </w:p>
        </w:tc>
        <w:tc>
          <w:tcPr>
            <w:tcW w:w="7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Класс</w:t>
            </w:r>
          </w:p>
        </w:tc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Программа</w:t>
            </w:r>
          </w:p>
        </w:tc>
        <w:tc>
          <w:tcPr>
            <w:tcW w:w="97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Вариант АООП</w:t>
            </w:r>
          </w:p>
        </w:tc>
        <w:tc>
          <w:tcPr>
            <w:tcW w:w="10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 действия справки МСЭ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Особые требования к оборудованию (если есть)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Место проживания (адрес, по которому будет устанавливаться оборудование)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ФИО родителей (законных представителей), телефон (домашний, сотовый)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Факторы риска (если есть) - указать, какой (семья находится в СОП, временный характер инвалидности, временное (съемное) жилье, возможность переезда, другое)</w:t>
            </w:r>
          </w:p>
        </w:tc>
      </w:tr>
      <w:tr>
        <w:tc>
          <w:tcPr>
            <w:tcW w:w="34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5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1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7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7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97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105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113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136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</w:tr>
      <w:tr>
        <w:tc>
          <w:tcPr>
            <w:tcW w:w="34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2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2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7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sectPr>
          <w:headerReference w:type="default" r:id="rId28"/>
          <w:headerReference w:type="first" r:id="rId28"/>
          <w:footerReference w:type="default" r:id="rId29"/>
          <w:footerReference w:type="first" r:id="rId29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2"/>
        <w:ind w:firstLine="540"/>
        <w:jc w:val="both"/>
      </w:pPr>
      <w:r>
        <w:rPr>
          <w:sz w:val="24"/>
        </w:rPr>
        <w:t xml:space="preserve">2. Сведения об образовательных организациях, обучающих детей-инвалидов, предлагаемых для включения в Мероприятие "Дистанционное образование детей-инвалидов" на ____ учебный год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40"/>
        <w:gridCol w:w="2268"/>
        <w:gridCol w:w="1849"/>
        <w:gridCol w:w="1701"/>
        <w:gridCol w:w="1928"/>
        <w:gridCol w:w="994"/>
      </w:tblGrid>
      <w:tr>
        <w:tc>
          <w:tcPr>
            <w:tcW w:w="34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ПОЛНОЕ наименование образовательной организации (в соответствии с Уставом)</w:t>
            </w:r>
          </w:p>
        </w:tc>
        <w:tc>
          <w:tcPr>
            <w:tcW w:w="184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Юридический адрес образовательной организации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Фактический адрес поставки оборудования (если оборудование будет установлено в филиале)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(если адрес установки оборудования совпадает с юридическим адресом, то ячейка не заполняется)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ФИО, должность ответственных лиц и контактные телефоны (директора и ответственного лица за организацию обучения с применением дистанционных образовательных технологий)</w:t>
            </w:r>
          </w:p>
        </w:tc>
        <w:tc>
          <w:tcPr>
            <w:tcW w:w="9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ФИО сетевого педагога</w:t>
            </w:r>
          </w:p>
        </w:tc>
      </w:tr>
      <w:tr>
        <w:tc>
          <w:tcPr>
            <w:tcW w:w="34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84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70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92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99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34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4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center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bookmarkStart w:id="253" w:name="P253"/>
    <w:bookmarkEnd w:id="253"/>
    <w:p>
      <w:pPr>
        <w:pStyle w:val="0"/>
        <w:outlineLvl w:val="1"/>
        <w:jc w:val="right"/>
      </w:pPr>
      <w:r>
        <w:rPr>
          <w:sz w:val="24"/>
        </w:rPr>
        <w:t xml:space="preserve">Приложение 3</w:t>
      </w:r>
    </w:p>
    <w:p>
      <w:pPr>
        <w:pStyle w:val="0"/>
        <w:jc w:val="right"/>
      </w:pPr>
      <w:r>
        <w:rPr>
          <w:sz w:val="24"/>
        </w:rPr>
        <w:t xml:space="preserve">к Порядку</w:t>
      </w:r>
    </w:p>
    <w:p>
      <w:pPr>
        <w:pStyle w:val="0"/>
        <w:jc w:val="right"/>
      </w:pPr>
      <w:r>
        <w:rPr>
          <w:sz w:val="24"/>
        </w:rPr>
        <w:t xml:space="preserve">организации обучения</w:t>
      </w:r>
    </w:p>
    <w:p>
      <w:pPr>
        <w:pStyle w:val="0"/>
        <w:jc w:val="right"/>
      </w:pPr>
      <w:r>
        <w:rPr>
          <w:sz w:val="24"/>
        </w:rPr>
        <w:t xml:space="preserve">детей-инвалидов на дому</w:t>
      </w:r>
    </w:p>
    <w:p>
      <w:pPr>
        <w:pStyle w:val="0"/>
        <w:jc w:val="right"/>
      </w:pPr>
      <w:r>
        <w:rPr>
          <w:sz w:val="24"/>
        </w:rPr>
        <w:t xml:space="preserve">с применением дистанционных</w:t>
      </w:r>
    </w:p>
    <w:p>
      <w:pPr>
        <w:pStyle w:val="0"/>
        <w:jc w:val="right"/>
      </w:pPr>
      <w:r>
        <w:rPr>
          <w:sz w:val="24"/>
        </w:rPr>
        <w:t xml:space="preserve">образовательных технологий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Министерства образования и науки Пермского края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13.11.2024 </w:t>
            </w:r>
            <w:hyperlink w:history="0" r:id="rId30" w:tooltip="Приказ Министерства образования и науки Пермского края от 13.11.2024 N 26-01-06-1199 &quot;О внесении изменений в Порядок организации обучения детей-инвалидов на дому с применением дистанционных образовательных технологий, утвержденный приказом Министерства образования и науки Пермского края от 17 мая 2021 г. N 26-01-06-545&quot; {КонсультантПлюс}">
              <w:r>
                <w:rPr>
                  <w:sz w:val="24"/>
                  <w:color w:val="0000ff"/>
                </w:rPr>
                <w:t xml:space="preserve">N 26-01-06-1199</w:t>
              </w:r>
            </w:hyperlink>
            <w:r>
              <w:rPr>
                <w:sz w:val="24"/>
                <w:color w:val="392c69"/>
              </w:rPr>
              <w:t xml:space="preserve">, от 13.03.2025 </w:t>
            </w:r>
            <w:hyperlink w:history="0" r:id="rId31" w:tooltip="Приказ Министерства образования и науки Пермского края от 13.03.2025 N 26-01-06-253 &quot;О внесении изменений в Порядок организации обучения детей-инвалидов на дому с применением дистанционных образовательных технологий, утвержденный приказом Министерства образования и науки Пермского края от 17 мая 2021 г. N 26-01-06-545&quot; {КонсультантПлюс}">
              <w:r>
                <w:rPr>
                  <w:sz w:val="24"/>
                  <w:color w:val="0000ff"/>
                </w:rPr>
                <w:t xml:space="preserve">N 26-01-06-253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ДОГОВОР N ________</w:t>
      </w:r>
    </w:p>
    <w:p>
      <w:pPr>
        <w:pStyle w:val="0"/>
        <w:jc w:val="center"/>
      </w:pPr>
      <w:r>
        <w:rPr>
          <w:sz w:val="24"/>
        </w:rPr>
        <w:t xml:space="preserve">о передаче оборудования в безвозмездное временное</w:t>
      </w:r>
    </w:p>
    <w:p>
      <w:pPr>
        <w:pStyle w:val="0"/>
        <w:jc w:val="center"/>
      </w:pPr>
      <w:r>
        <w:rPr>
          <w:sz w:val="24"/>
        </w:rPr>
        <w:t xml:space="preserve">пользование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949"/>
        <w:gridCol w:w="3584"/>
        <w:gridCol w:w="3481"/>
      </w:tblGrid>
      <w:tr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</w:t>
            </w:r>
          </w:p>
        </w:tc>
        <w:tc>
          <w:tcPr>
            <w:tcW w:w="35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"____" ____________ 20____ г.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1. ПРЕДМЕТ ДОГОВОРА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Образовательная организация ____________________________________ (далее - Учреждение) передает, а родитель (законный представитель) ребенка-инвалида (далее - Пользователь) принимает в безвозмездное временное пользование компьютерное, телекоммуникационное и специализированное оборудование (далее - Оборудование), сопровождаемое технической документацией, по акту сдачи-приемки оборудования, комплектующих и технической документации, являющемуся неотъемлемой частью настоящего договора.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Оборудование используется Пользователем исключительно для обучения ребенка-инвалида на дому по образовательным программам начального общего, основного общего среднего общего образования с применением дистанционных образовательных технологий (далее - ДОТ). Ответственность за целевое использование Оборудования возлагается на Пользователя. Оборудование размещается по следующему адресу проживания Пользователя:</w:t>
      </w:r>
    </w:p>
    <w:p>
      <w:pPr>
        <w:pStyle w:val="0"/>
        <w:spacing w:before="240" w:line-rule="auto"/>
        <w:jc w:val="both"/>
      </w:pPr>
      <w:r>
        <w:rPr>
          <w:sz w:val="24"/>
        </w:rPr>
        <w:t xml:space="preserve">___________________________________________________________________________</w:t>
      </w:r>
    </w:p>
    <w:p>
      <w:pPr>
        <w:pStyle w:val="0"/>
        <w:spacing w:before="240" w:line-rule="auto"/>
        <w:jc w:val="both"/>
      </w:pPr>
      <w:r>
        <w:rPr>
          <w:sz w:val="24"/>
        </w:rPr>
        <w:t xml:space="preserve">__________________________________________________________________________.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2. ПРАВА И ОБЯЗАННОСТИ СТОРОН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2.1. Права и обязанности Учреждения: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2.1.1. Учреждение предоставляет оборудование в исправном состоянии, комплектно;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2.1.2. осуществляет инструктаж детей-инвалидов, родителей (законных представителей) детей-инвалидов по процессу обучения на дому с применением ДОТ;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2.1.3. Учреждение имеет право контролировать использование оборудования Пользователем по целевому назначению. В случае обнаружения нецелевого использования оборудования Учреждение направляет в адрес Пользователя письменное предупреждение;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2.1.4. в случае повторного выявления нецелевого использования оборудования Пользователю направляется письменное уведомление о досрочном расторжении договора о передаче оборудования в безвозмездное временное пользование;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2.1.5. при возврате оборудования производится проверка его комплектности и технический осмотр в присутствии Пользователя.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 Права и обязанности Пользователя: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2.2.1. обеспечить свободный доступ в помещение, где будет установлено оборудование, уполномоченным сотрудникам для проведения пусконаладочных работ, в соответствии с согласованным графиком;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2.2.2. обеспечить свободный доступ уполномоченных сотрудников в помещение, в котором установлено оборудование, для проведения сервисного обслуживания, проверки состояния, а также контроля целевого использования оборудования;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2.2.3. контролировать продолжительность работы Пользователя за компьютером;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2.2.4. контролировать содержание и характер посещаемых Пользователем ресурсов информационно-телекоммуникационной сети "Интернет";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2.2.5. не вправе предоставлять оборудование в субаренду, в безвозмездное пользование, передавать свои права и обязанности по настоящему договору третьим лицам, отдавать оборудование в залог;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2.2.6. вправе вернуть Оборудование досрочно. Образовательная организация обязана принять возвращенное досрочно Оборудование. Оборудование возвращается в исправном состоянии, комплектно в соответствии с актом сдачи-приемки оборудования;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2.2.7. обязан пользоваться оборудованием только по его целевому назначению и в соответствии с условиями настоящего договора;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2.2.8. обязан поддерживать оборудование в исправном состоянии.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3. УЛУЧШЕНИЯ ОБОРУДОВАНИЯ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3.1. Произведенные Пользователем отделимые улучшения оборудования являются собственностью Пользователя.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3.2. Пользователь не имеет права производить неотделимые улучшения оборудования без письменного согласия Учреждения.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4. ОТВЕТСТВЕННОСТЬ СТОРОН</w:t>
      </w:r>
    </w:p>
    <w:p>
      <w:pPr>
        <w:pStyle w:val="0"/>
        <w:jc w:val="both"/>
      </w:pPr>
      <w:r>
        <w:rPr>
          <w:sz w:val="24"/>
        </w:rPr>
      </w:r>
    </w:p>
    <w:bookmarkStart w:id="305" w:name="P305"/>
    <w:bookmarkEnd w:id="305"/>
    <w:p>
      <w:pPr>
        <w:pStyle w:val="0"/>
        <w:ind w:firstLine="540"/>
        <w:jc w:val="both"/>
      </w:pPr>
      <w:r>
        <w:rPr>
          <w:sz w:val="24"/>
        </w:rPr>
        <w:t xml:space="preserve">4.1. Пользователь несет ответственность за риск случайной гибели или случайного повреждения, полученного в безвозмездное пользование оборудования, если оборудование погибло или было испорчено в связи с тем, что он (родитель (законный представитель) или ребенок-инвалид) использовал его не в соответствии с договором или назначением оборудования либо передал ее третьему лицу.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4.2. Возмещение стоимости оборудования в случаях, указанных в </w:t>
      </w:r>
      <w:hyperlink w:history="0" w:anchor="P305" w:tooltip="4.1. Пользователь несет ответственность за риск случайной гибели или случайного повреждения, полученного в безвозмездное пользование оборудования, если оборудование погибло или было испорчено в связи с тем, что он (родитель (законный представитель) или ребенок-инвалид) использовал его не в соответствии с договором или назначением оборудования либо передал ее третьему лицу.">
        <w:r>
          <w:rPr>
            <w:sz w:val="24"/>
            <w:color w:val="0000ff"/>
          </w:rPr>
          <w:t xml:space="preserve">пункте 4.1</w:t>
        </w:r>
      </w:hyperlink>
      <w:r>
        <w:rPr>
          <w:sz w:val="24"/>
        </w:rPr>
        <w:t xml:space="preserve">, возлагается на Пользователя.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4.3. В случаях, не предусмотренных настоящим договором, имущественная ответственность определяется в соответствии с действующим законодательством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5. ФОРС-МАЖОР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обстоятельств чрезвычайного характера, которые стороны не могли предвидеть или предотвратить, и подтвержденное соответствующими документами в установленном порядке.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6. СРОК ДЕЙСТВИЯ ДОГОВОРА</w:t>
      </w:r>
    </w:p>
    <w:p>
      <w:pPr>
        <w:pStyle w:val="0"/>
        <w:jc w:val="both"/>
      </w:pPr>
      <w:r>
        <w:rPr>
          <w:sz w:val="24"/>
        </w:rPr>
      </w:r>
    </w:p>
    <w:bookmarkStart w:id="315" w:name="P315"/>
    <w:bookmarkEnd w:id="315"/>
    <w:p>
      <w:pPr>
        <w:pStyle w:val="0"/>
        <w:ind w:firstLine="540"/>
        <w:jc w:val="both"/>
      </w:pPr>
      <w:r>
        <w:rPr>
          <w:sz w:val="24"/>
        </w:rPr>
        <w:t xml:space="preserve">6.1. Оборудование предоставляется на период обучения ребенка-инвалида на дому с применением дистанционных образовательных технологий.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6.2. Настоящий договор вступает в силу с даты его подписания и действует в течение срока, указанного в </w:t>
      </w:r>
      <w:hyperlink w:history="0" w:anchor="P315" w:tooltip="6.1. Оборудование предоставляется на период обучения ребенка-инвалида на дому с применением дистанционных образовательных технологий.">
        <w:r>
          <w:rPr>
            <w:sz w:val="24"/>
            <w:color w:val="0000ff"/>
          </w:rPr>
          <w:t xml:space="preserve">пункте 6.1</w:t>
        </w:r>
      </w:hyperlink>
      <w:r>
        <w:rPr>
          <w:sz w:val="24"/>
        </w:rPr>
        <w:t xml:space="preserve"> Договора.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7. ИЗМЕНЕНИЕ И ПРЕКРАЩЕНИЕ ДОГОВОРА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7.1. Обязательства по настоящему договору прекращаются по истечении срока действия договора.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7.2. Договор может быть изменен или досрочно расторгнут по письменному соглашению сторон. Прекращение действия договора не освобождает стороны от ответственности за его нарушение.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7.3. Уведомление о расторжении Договора направляется стороне не позднее чем за десять рабочих дней до предполагаемой даты расторжения Договора.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7.4. Учреждение вправе досрочно расторгнуть договор в одностороннем порядке в случаях, когда Пользователь: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7.4.1. использует Оборудование не в соответствии с Договором или назначением Оборудования;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7.4.2. своими действиями наносит ущерб состоянию Оборудования.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7.5. При прекращении настоящего Договора Пользователь возвращает Учреждению оборудование согласно акту сдачи-приемки оборудования, комплектующих, технической документации.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8. РАЗРЕШЕНИЕ СПОРОВ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8.1. Все споры и разногласия, которые могут возникнуть между Учреждением и Пользователем по вопросам, не имеющим своего разрешения по тексту настоящего договора, будут разрешаться путем переговоров на основе действующего законодательства.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8.2. При неурегулировании в процессе переговоров спорных вопросов споры разрешаются в судебном порядке, установленном законодательством.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9. ДОПОЛНИТЕЛЬНЫЕ УСЛОВИЯ И ЗАКЛЮЧИТЕЛЬНЫЕ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9.1. Все уведомления и сообщения должны направляться в письменной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9.2. Во всем остальном, что не предусмотрено настоящим договором, стороны руководствуются законодательством Российской Федерации.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35"/>
        <w:gridCol w:w="4535"/>
      </w:tblGrid>
      <w:tr>
        <w:tc>
          <w:tcPr>
            <w:gridSpan w:val="2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Адреса и реквизиты сторон: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Учреждение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Пользователь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Адрес: 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Адрес: 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Паспорт: 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Выдан: _____________________________</w:t>
            </w:r>
          </w:p>
        </w:tc>
      </w:tr>
      <w:tr>
        <w:tc>
          <w:tcPr>
            <w:gridSpan w:val="2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ПОДПИСИ СТОРОН: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_______________/___________________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М.П.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/_______________/___________________/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2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договору</w:t>
      </w:r>
    </w:p>
    <w:p>
      <w:pPr>
        <w:pStyle w:val="0"/>
        <w:jc w:val="right"/>
      </w:pPr>
      <w:r>
        <w:rPr>
          <w:sz w:val="24"/>
        </w:rPr>
        <w:t xml:space="preserve">о передаче оборудования</w:t>
      </w:r>
    </w:p>
    <w:p>
      <w:pPr>
        <w:pStyle w:val="0"/>
        <w:jc w:val="right"/>
      </w:pPr>
      <w:r>
        <w:rPr>
          <w:sz w:val="24"/>
        </w:rPr>
        <w:t xml:space="preserve">в безвозмездное временное</w:t>
      </w:r>
    </w:p>
    <w:p>
      <w:pPr>
        <w:pStyle w:val="0"/>
        <w:jc w:val="right"/>
      </w:pPr>
      <w:r>
        <w:rPr>
          <w:sz w:val="24"/>
        </w:rPr>
        <w:t xml:space="preserve">пользование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r:id="rId32" w:tooltip="Приказ Министерства образования и науки Пермского края от 13.03.2025 N 26-01-06-253 &quot;О внесении изменений в Порядок организации обучения детей-инвалидов на дому с применением дистанционных образовательных технологий, утвержденный приказом Министерства образования и науки Пермского края от 17 мая 2021 г. N 26-01-06-545&quot; {КонсультантПлюс}">
              <w:r>
                <w:rPr>
                  <w:sz w:val="24"/>
                  <w:color w:val="0000ff"/>
                </w:rPr>
                <w:t xml:space="preserve">Приказа</w:t>
              </w:r>
            </w:hyperlink>
            <w:r>
              <w:rPr>
                <w:sz w:val="24"/>
                <w:color w:val="392c69"/>
              </w:rPr>
              <w:t xml:space="preserve"> Министерства образования и науки Пермского края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13.03.2025 N 26-01-06-253)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88"/>
        <w:gridCol w:w="3223"/>
        <w:gridCol w:w="3060"/>
      </w:tblGrid>
      <w:tr>
        <w:tc>
          <w:tcPr>
            <w:gridSpan w:val="3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АКТ СДАЧИ-ПРИЕМКИ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оборудования, комплектующих и технической документации</w:t>
            </w:r>
          </w:p>
        </w:tc>
      </w:tr>
      <w:tr>
        <w:tc>
          <w:tcPr>
            <w:tcW w:w="27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г. ___________________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 "____" _________ 20__ г.</w:t>
            </w:r>
          </w:p>
        </w:tc>
      </w:tr>
      <w:tr>
        <w:tc>
          <w:tcPr>
            <w:gridSpan w:val="3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Общеобразовательная организация 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лице директора _________________________________, действующего на основании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Устава, с одной стороны и родитель (законный представитель) 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обучающегося ___________________ составили настоящий акт о следующем: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общеобразовательная организация передала, а родитель (законный представитель) принял следующее компьютерное, телекоммуникационное и специализированное оборудование: 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Стоимость поставленного товара составляет: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6"/>
        <w:gridCol w:w="5702"/>
        <w:gridCol w:w="1416"/>
        <w:gridCol w:w="1474"/>
      </w:tblGrid>
      <w:tr>
        <w:tc>
          <w:tcPr>
            <w:tcW w:w="45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570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</w:t>
            </w:r>
          </w:p>
        </w:tc>
        <w:tc>
          <w:tcPr>
            <w:tcW w:w="141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(шт.)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Стоимость (руб.)</w:t>
            </w:r>
          </w:p>
        </w:tc>
      </w:tr>
      <w:tr>
        <w:tc>
          <w:tcPr>
            <w:tcW w:w="456" w:type="dxa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5702" w:type="dxa"/>
          </w:tcPr>
          <w:p>
            <w:pPr>
              <w:pStyle w:val="0"/>
            </w:pPr>
            <w:r>
              <w:rPr>
                <w:sz w:val="24"/>
              </w:rPr>
              <w:t xml:space="preserve">Системный блок</w:t>
            </w:r>
          </w:p>
        </w:tc>
        <w:tc>
          <w:tcPr>
            <w:tcW w:w="141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6" w:type="dxa"/>
          </w:tcPr>
          <w:p>
            <w:pPr>
              <w:pStyle w:val="0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5702" w:type="dxa"/>
          </w:tcPr>
          <w:p>
            <w:pPr>
              <w:pStyle w:val="0"/>
            </w:pPr>
            <w:r>
              <w:rPr>
                <w:sz w:val="24"/>
              </w:rPr>
              <w:t xml:space="preserve">Монитор, подключаемый к компьютеру</w:t>
            </w:r>
          </w:p>
        </w:tc>
        <w:tc>
          <w:tcPr>
            <w:tcW w:w="141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6" w:type="dxa"/>
          </w:tcPr>
          <w:p>
            <w:pPr>
              <w:pStyle w:val="0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5702" w:type="dxa"/>
          </w:tcPr>
          <w:p>
            <w:pPr>
              <w:pStyle w:val="0"/>
            </w:pPr>
            <w:r>
              <w:rPr>
                <w:sz w:val="24"/>
              </w:rPr>
              <w:t xml:space="preserve">Монитор, подключаемый к компьютеру, в том числе экранный доступ с синтезом речи</w:t>
            </w:r>
          </w:p>
        </w:tc>
        <w:tc>
          <w:tcPr>
            <w:tcW w:w="141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6" w:type="dxa"/>
          </w:tcPr>
          <w:p>
            <w:pPr>
              <w:pStyle w:val="0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5702" w:type="dxa"/>
          </w:tcPr>
          <w:p>
            <w:pPr>
              <w:pStyle w:val="0"/>
            </w:pPr>
            <w:r>
              <w:rPr>
                <w:sz w:val="24"/>
              </w:rPr>
              <w:t xml:space="preserve">Мышь компьютерная</w:t>
            </w:r>
          </w:p>
        </w:tc>
        <w:tc>
          <w:tcPr>
            <w:tcW w:w="141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6" w:type="dxa"/>
          </w:tcPr>
          <w:p>
            <w:pPr>
              <w:pStyle w:val="0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5702" w:type="dxa"/>
          </w:tcPr>
          <w:p>
            <w:pPr>
              <w:pStyle w:val="0"/>
            </w:pPr>
            <w:r>
              <w:rPr>
                <w:sz w:val="24"/>
              </w:rPr>
              <w:t xml:space="preserve">Головная компьютерная мышь/компьютерный джойстик/роллер</w:t>
            </w:r>
          </w:p>
        </w:tc>
        <w:tc>
          <w:tcPr>
            <w:tcW w:w="141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6" w:type="dxa"/>
          </w:tcPr>
          <w:p>
            <w:pPr>
              <w:pStyle w:val="0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5702" w:type="dxa"/>
          </w:tcPr>
          <w:p>
            <w:pPr>
              <w:pStyle w:val="0"/>
            </w:pPr>
            <w:r>
              <w:rPr>
                <w:sz w:val="24"/>
              </w:rPr>
              <w:t xml:space="preserve">Клавиатура</w:t>
            </w:r>
          </w:p>
        </w:tc>
        <w:tc>
          <w:tcPr>
            <w:tcW w:w="141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6" w:type="dxa"/>
          </w:tcPr>
          <w:p>
            <w:pPr>
              <w:pStyle w:val="0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702" w:type="dxa"/>
          </w:tcPr>
          <w:p>
            <w:pPr>
              <w:pStyle w:val="0"/>
            </w:pPr>
            <w:r>
              <w:rPr>
                <w:sz w:val="24"/>
              </w:rPr>
              <w:t xml:space="preserve">Клавиатура беспроводная с большими кнопками, накладкой и ресивером</w:t>
            </w:r>
          </w:p>
        </w:tc>
        <w:tc>
          <w:tcPr>
            <w:tcW w:w="141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6" w:type="dxa"/>
          </w:tcPr>
          <w:p>
            <w:pPr>
              <w:pStyle w:val="0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5702" w:type="dxa"/>
          </w:tcPr>
          <w:p>
            <w:pPr>
              <w:pStyle w:val="0"/>
            </w:pPr>
            <w:r>
              <w:rPr>
                <w:sz w:val="24"/>
              </w:rPr>
              <w:t xml:space="preserve">Клавиатура беспроводная с минимальным усилием для позиционирования и ввода или клавиатура с большими кнопками и разделяющей клавиши накладкой</w:t>
            </w:r>
          </w:p>
        </w:tc>
        <w:tc>
          <w:tcPr>
            <w:tcW w:w="141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6" w:type="dxa"/>
          </w:tcPr>
          <w:p>
            <w:pPr>
              <w:pStyle w:val="0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5702" w:type="dxa"/>
          </w:tcPr>
          <w:p>
            <w:pPr>
              <w:pStyle w:val="0"/>
            </w:pPr>
            <w:r>
              <w:rPr>
                <w:sz w:val="24"/>
              </w:rPr>
              <w:t xml:space="preserve">Микроскоп оптический, монокулярный</w:t>
            </w:r>
          </w:p>
        </w:tc>
        <w:tc>
          <w:tcPr>
            <w:tcW w:w="141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6" w:type="dxa"/>
          </w:tcPr>
          <w:p>
            <w:pPr>
              <w:pStyle w:val="0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5702" w:type="dxa"/>
          </w:tcPr>
          <w:p>
            <w:pPr>
              <w:pStyle w:val="0"/>
            </w:pPr>
            <w:r>
              <w:rPr>
                <w:sz w:val="24"/>
              </w:rPr>
              <w:t xml:space="preserve">Планшет графический</w:t>
            </w:r>
          </w:p>
        </w:tc>
        <w:tc>
          <w:tcPr>
            <w:tcW w:w="141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6" w:type="dxa"/>
          </w:tcPr>
          <w:p>
            <w:pPr>
              <w:pStyle w:val="0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5702" w:type="dxa"/>
          </w:tcPr>
          <w:p>
            <w:pPr>
              <w:pStyle w:val="0"/>
            </w:pPr>
            <w:r>
              <w:rPr>
                <w:sz w:val="24"/>
              </w:rPr>
              <w:t xml:space="preserve">Планшетный компьютер</w:t>
            </w:r>
          </w:p>
        </w:tc>
        <w:tc>
          <w:tcPr>
            <w:tcW w:w="141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6" w:type="dxa"/>
          </w:tcPr>
          <w:p>
            <w:pPr>
              <w:pStyle w:val="0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5702" w:type="dxa"/>
          </w:tcPr>
          <w:p>
            <w:pPr>
              <w:pStyle w:val="0"/>
            </w:pPr>
            <w:r>
              <w:rPr>
                <w:sz w:val="24"/>
              </w:rPr>
              <w:t xml:space="preserve">Цифровая фотокамера</w:t>
            </w:r>
          </w:p>
        </w:tc>
        <w:tc>
          <w:tcPr>
            <w:tcW w:w="141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6" w:type="dxa"/>
          </w:tcPr>
          <w:p>
            <w:pPr>
              <w:pStyle w:val="0"/>
            </w:pPr>
            <w:r>
              <w:rPr>
                <w:sz w:val="24"/>
              </w:rPr>
              <w:t xml:space="preserve">13</w:t>
            </w:r>
          </w:p>
        </w:tc>
        <w:tc>
          <w:tcPr>
            <w:tcW w:w="5702" w:type="dxa"/>
          </w:tcPr>
          <w:p>
            <w:pPr>
              <w:pStyle w:val="0"/>
            </w:pPr>
            <w:r>
              <w:rPr>
                <w:sz w:val="24"/>
              </w:rPr>
              <w:t xml:space="preserve">Джойстик компьютерный для людей с ограниченными возможностями здоровья</w:t>
            </w:r>
          </w:p>
        </w:tc>
        <w:tc>
          <w:tcPr>
            <w:tcW w:w="141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6" w:type="dxa"/>
          </w:tcPr>
          <w:p>
            <w:pPr>
              <w:pStyle w:val="0"/>
            </w:pPr>
            <w:r>
              <w:rPr>
                <w:sz w:val="24"/>
              </w:rPr>
              <w:t xml:space="preserve">14</w:t>
            </w:r>
          </w:p>
        </w:tc>
        <w:tc>
          <w:tcPr>
            <w:tcW w:w="5702" w:type="dxa"/>
          </w:tcPr>
          <w:p>
            <w:pPr>
              <w:pStyle w:val="0"/>
            </w:pPr>
            <w:r>
              <w:rPr>
                <w:sz w:val="24"/>
              </w:rPr>
              <w:t xml:space="preserve">Кнопка компьютерная (диаметр до 100 мм)</w:t>
            </w:r>
          </w:p>
        </w:tc>
        <w:tc>
          <w:tcPr>
            <w:tcW w:w="141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6" w:type="dxa"/>
          </w:tcPr>
          <w:p>
            <w:pPr>
              <w:pStyle w:val="0"/>
            </w:pPr>
            <w:r>
              <w:rPr>
                <w:sz w:val="24"/>
              </w:rPr>
              <w:t xml:space="preserve">15</w:t>
            </w:r>
          </w:p>
        </w:tc>
        <w:tc>
          <w:tcPr>
            <w:tcW w:w="5702" w:type="dxa"/>
          </w:tcPr>
          <w:p>
            <w:pPr>
              <w:pStyle w:val="0"/>
            </w:pPr>
            <w:r>
              <w:rPr>
                <w:sz w:val="24"/>
              </w:rPr>
              <w:t xml:space="preserve">Кнопка компьютерная (диаметр до 60 мм)</w:t>
            </w:r>
          </w:p>
        </w:tc>
        <w:tc>
          <w:tcPr>
            <w:tcW w:w="141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6" w:type="dxa"/>
          </w:tcPr>
          <w:p>
            <w:pPr>
              <w:pStyle w:val="0"/>
            </w:pPr>
            <w:r>
              <w:rPr>
                <w:sz w:val="24"/>
              </w:rPr>
              <w:t xml:space="preserve">16</w:t>
            </w:r>
          </w:p>
        </w:tc>
        <w:tc>
          <w:tcPr>
            <w:tcW w:w="5702" w:type="dxa"/>
          </w:tcPr>
          <w:p>
            <w:pPr>
              <w:pStyle w:val="0"/>
            </w:pPr>
            <w:r>
              <w:rPr>
                <w:sz w:val="24"/>
              </w:rPr>
              <w:t xml:space="preserve">Набор робототехнический, базовый</w:t>
            </w:r>
          </w:p>
        </w:tc>
        <w:tc>
          <w:tcPr>
            <w:tcW w:w="141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6" w:type="dxa"/>
          </w:tcPr>
          <w:p>
            <w:pPr>
              <w:pStyle w:val="0"/>
            </w:pPr>
            <w:r>
              <w:rPr>
                <w:sz w:val="24"/>
              </w:rPr>
              <w:t xml:space="preserve">17</w:t>
            </w:r>
          </w:p>
        </w:tc>
        <w:tc>
          <w:tcPr>
            <w:tcW w:w="5702" w:type="dxa"/>
          </w:tcPr>
          <w:p>
            <w:pPr>
              <w:pStyle w:val="0"/>
            </w:pPr>
            <w:r>
              <w:rPr>
                <w:sz w:val="24"/>
              </w:rPr>
              <w:t xml:space="preserve">Гарнитура</w:t>
            </w:r>
          </w:p>
        </w:tc>
        <w:tc>
          <w:tcPr>
            <w:tcW w:w="141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6" w:type="dxa"/>
          </w:tcPr>
          <w:p>
            <w:pPr>
              <w:pStyle w:val="0"/>
            </w:pPr>
            <w:r>
              <w:rPr>
                <w:sz w:val="24"/>
              </w:rPr>
              <w:t xml:space="preserve">18</w:t>
            </w:r>
          </w:p>
        </w:tc>
        <w:tc>
          <w:tcPr>
            <w:tcW w:w="5702" w:type="dxa"/>
          </w:tcPr>
          <w:p>
            <w:pPr>
              <w:pStyle w:val="0"/>
            </w:pPr>
            <w:r>
              <w:rPr>
                <w:sz w:val="24"/>
              </w:rPr>
              <w:t xml:space="preserve">Система акустическая</w:t>
            </w:r>
          </w:p>
        </w:tc>
        <w:tc>
          <w:tcPr>
            <w:tcW w:w="141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6" w:type="dxa"/>
          </w:tcPr>
          <w:p>
            <w:pPr>
              <w:pStyle w:val="0"/>
            </w:pPr>
            <w:r>
              <w:rPr>
                <w:sz w:val="24"/>
              </w:rPr>
              <w:t xml:space="preserve">19</w:t>
            </w:r>
          </w:p>
        </w:tc>
        <w:tc>
          <w:tcPr>
            <w:tcW w:w="5702" w:type="dxa"/>
          </w:tcPr>
          <w:p>
            <w:pPr>
              <w:pStyle w:val="0"/>
            </w:pPr>
            <w:r>
              <w:rPr>
                <w:sz w:val="24"/>
              </w:rPr>
              <w:t xml:space="preserve">Web-камера</w:t>
            </w:r>
          </w:p>
        </w:tc>
        <w:tc>
          <w:tcPr>
            <w:tcW w:w="141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6" w:type="dxa"/>
          </w:tcPr>
          <w:p>
            <w:pPr>
              <w:pStyle w:val="0"/>
            </w:pPr>
            <w:r>
              <w:rPr>
                <w:sz w:val="24"/>
              </w:rPr>
              <w:t xml:space="preserve">20</w:t>
            </w:r>
          </w:p>
        </w:tc>
        <w:tc>
          <w:tcPr>
            <w:tcW w:w="5702" w:type="dxa"/>
          </w:tcPr>
          <w:p>
            <w:pPr>
              <w:pStyle w:val="0"/>
            </w:pPr>
            <w:r>
              <w:rPr>
                <w:sz w:val="24"/>
              </w:rPr>
              <w:t xml:space="preserve">Многофункциональное устройство (МФУ)</w:t>
            </w:r>
          </w:p>
        </w:tc>
        <w:tc>
          <w:tcPr>
            <w:tcW w:w="141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4</w:t>
      </w:r>
    </w:p>
    <w:p>
      <w:pPr>
        <w:pStyle w:val="0"/>
        <w:jc w:val="right"/>
      </w:pPr>
      <w:r>
        <w:rPr>
          <w:sz w:val="24"/>
        </w:rPr>
        <w:t xml:space="preserve">к Порядку</w:t>
      </w:r>
    </w:p>
    <w:p>
      <w:pPr>
        <w:pStyle w:val="0"/>
        <w:jc w:val="right"/>
      </w:pPr>
      <w:r>
        <w:rPr>
          <w:sz w:val="24"/>
        </w:rPr>
        <w:t xml:space="preserve">организации обучения</w:t>
      </w:r>
    </w:p>
    <w:p>
      <w:pPr>
        <w:pStyle w:val="0"/>
        <w:jc w:val="right"/>
      </w:pPr>
      <w:r>
        <w:rPr>
          <w:sz w:val="24"/>
        </w:rPr>
        <w:t xml:space="preserve">детей-инвалидов на дому</w:t>
      </w:r>
    </w:p>
    <w:p>
      <w:pPr>
        <w:pStyle w:val="0"/>
        <w:jc w:val="right"/>
      </w:pPr>
      <w:r>
        <w:rPr>
          <w:sz w:val="24"/>
        </w:rPr>
        <w:t xml:space="preserve">с применением дистанционных</w:t>
      </w:r>
    </w:p>
    <w:p>
      <w:pPr>
        <w:pStyle w:val="0"/>
        <w:jc w:val="right"/>
      </w:pPr>
      <w:r>
        <w:rPr>
          <w:sz w:val="24"/>
        </w:rPr>
        <w:t xml:space="preserve">образовательных технологий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853"/>
        <w:gridCol w:w="315"/>
        <w:gridCol w:w="1797"/>
        <w:gridCol w:w="2682"/>
      </w:tblGrid>
      <w:tr>
        <w:tc>
          <w:tcPr>
            <w:gridSpan w:val="2"/>
            <w:tcW w:w="41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Директору 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образовательной организации)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(Ф.И.О. руководителя образовательной организации)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от 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(Ф.И.О. родителя (законного представителя)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проживающего по адресу: 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тел.: _______________________________</w:t>
            </w:r>
          </w:p>
        </w:tc>
      </w:tr>
      <w:tr>
        <w:tc>
          <w:tcPr>
            <w:gridSpan w:val="4"/>
            <w:tcW w:w="8647" w:type="dxa"/>
            <w:tcBorders>
              <w:top w:val="nil"/>
              <w:left w:val="nil"/>
              <w:bottom w:val="nil"/>
              <w:right w:val="nil"/>
            </w:tcBorders>
          </w:tcPr>
          <w:bookmarkStart w:id="492" w:name="P492"/>
          <w:bookmarkEnd w:id="492"/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 прекращении обучения на дому с применением дистанционных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образовательных технологии</w:t>
            </w:r>
          </w:p>
        </w:tc>
      </w:tr>
      <w:tr>
        <w:tc>
          <w:tcPr>
            <w:gridSpan w:val="4"/>
            <w:tcW w:w="86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Прошу прекратить обучение с применением дистанционных образовательных технологий на дому моего ребенка _____________________________________________________________________,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(Ф.И.О. ребенка)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являющегося обучающим(-ей)ся "______" класса, по причине 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_____________________________________________________________________.</w:t>
            </w:r>
          </w:p>
        </w:tc>
      </w:tr>
      <w:tr>
        <w:tc>
          <w:tcPr>
            <w:tcW w:w="38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"_____" _______________ 20____ г.</w:t>
            </w:r>
          </w:p>
        </w:tc>
        <w:tc>
          <w:tcPr>
            <w:gridSpan w:val="2"/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подпись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/__________________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расшифровка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5</w:t>
      </w:r>
    </w:p>
    <w:p>
      <w:pPr>
        <w:pStyle w:val="0"/>
        <w:jc w:val="right"/>
      </w:pPr>
      <w:r>
        <w:rPr>
          <w:sz w:val="24"/>
        </w:rPr>
        <w:t xml:space="preserve">к Порядку</w:t>
      </w:r>
    </w:p>
    <w:p>
      <w:pPr>
        <w:pStyle w:val="0"/>
        <w:jc w:val="right"/>
      </w:pPr>
      <w:r>
        <w:rPr>
          <w:sz w:val="24"/>
        </w:rPr>
        <w:t xml:space="preserve">организации обучения</w:t>
      </w:r>
    </w:p>
    <w:p>
      <w:pPr>
        <w:pStyle w:val="0"/>
        <w:jc w:val="right"/>
      </w:pPr>
      <w:r>
        <w:rPr>
          <w:sz w:val="24"/>
        </w:rPr>
        <w:t xml:space="preserve">детей-инвалидов на дому</w:t>
      </w:r>
    </w:p>
    <w:p>
      <w:pPr>
        <w:pStyle w:val="0"/>
        <w:jc w:val="right"/>
      </w:pPr>
      <w:r>
        <w:rPr>
          <w:sz w:val="24"/>
        </w:rPr>
        <w:t xml:space="preserve">с применением дистанционных</w:t>
      </w:r>
    </w:p>
    <w:p>
      <w:pPr>
        <w:pStyle w:val="0"/>
        <w:jc w:val="right"/>
      </w:pPr>
      <w:r>
        <w:rPr>
          <w:sz w:val="24"/>
        </w:rPr>
        <w:t xml:space="preserve">образовательных технологий</w:t>
      </w:r>
    </w:p>
    <w:p>
      <w:pPr>
        <w:pStyle w:val="0"/>
        <w:jc w:val="both"/>
      </w:pPr>
      <w:r>
        <w:rPr>
          <w:sz w:val="24"/>
        </w:rPr>
      </w:r>
    </w:p>
    <w:bookmarkStart w:id="516" w:name="P516"/>
    <w:bookmarkEnd w:id="516"/>
    <w:p>
      <w:pPr>
        <w:pStyle w:val="2"/>
        <w:jc w:val="center"/>
      </w:pPr>
      <w:r>
        <w:rPr>
          <w:sz w:val="24"/>
        </w:rPr>
        <w:t xml:space="preserve">КОМПЛЕКТЫ</w:t>
      </w:r>
    </w:p>
    <w:p>
      <w:pPr>
        <w:pStyle w:val="2"/>
        <w:jc w:val="center"/>
      </w:pPr>
      <w:r>
        <w:rPr>
          <w:sz w:val="24"/>
        </w:rPr>
        <w:t xml:space="preserve">оборудования для организации обучения детей-инвалидов</w:t>
      </w:r>
    </w:p>
    <w:p>
      <w:pPr>
        <w:pStyle w:val="2"/>
        <w:jc w:val="center"/>
      </w:pPr>
      <w:r>
        <w:rPr>
          <w:sz w:val="24"/>
        </w:rPr>
        <w:t xml:space="preserve">на дому с применением дистанционных образовательных</w:t>
      </w:r>
    </w:p>
    <w:p>
      <w:pPr>
        <w:pStyle w:val="2"/>
        <w:jc w:val="center"/>
      </w:pPr>
      <w:r>
        <w:rPr>
          <w:sz w:val="24"/>
        </w:rPr>
        <w:t xml:space="preserve">технологий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r:id="rId33" w:tooltip="Приказ Министерства образования и науки Пермского края от 13.03.2025 N 26-01-06-253 &quot;О внесении изменений в Порядок организации обучения детей-инвалидов на дому с применением дистанционных образовательных технологий, утвержденный приказом Министерства образования и науки Пермского края от 17 мая 2021 г. N 26-01-06-545&quot; {КонсультантПлюс}">
              <w:r>
                <w:rPr>
                  <w:sz w:val="24"/>
                  <w:color w:val="0000ff"/>
                </w:rPr>
                <w:t xml:space="preserve">Приказа</w:t>
              </w:r>
            </w:hyperlink>
            <w:r>
              <w:rPr>
                <w:sz w:val="24"/>
                <w:color w:val="392c69"/>
              </w:rPr>
              <w:t xml:space="preserve"> Министерства образования и науки Пермского края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13.03.2025 N 26-01-06-253)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Комплект оборудования для детей-инвалидов начального, основного и среднего общего образования (нарушение функций опорно-двигательного аппарата, 15 предметов):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Системный блок;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Монитор, подключаемый к компьютеру;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Мышь компьютерная;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Клавиатура беспроводная с большими кнопками, накладкой и ресивером;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Микроскоп оптический, монокулярный;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Планшет графический;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Планшетный компьютер;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Цифровая фотокамера;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Джойстик компьютерный для людей с ограниченными возможностями здоровья;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Кнопка компьютерная (диаметр 100 мм);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Кнопка компьютерная (диаметр 60 мм);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Гарнитура;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Система акустическая;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Web-камера;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Многофункциональное устройство (МФУ).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Комплект оборудования для детей-инвалидов начального, основного и среднего общего образования (позволяющий использовать стандартные инструменты клавиатурного ввода, управления и зрительного восприятия с экрана, 13 предметов):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Системный блок;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Монитор, подключаемый к компьютеру;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Мышь компьютерная;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Клавиатура;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Микроскоп оптический, монокулярный;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Планшет графический;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Планшетный компьютер;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Цифровая фотокамера;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Web-камера;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Набор робототехнический, базовый;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Гарнитура;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Система акустическая;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Многофункциональное устройство (МФУ).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Комплект оборудования для детей-инвалидов начального, основного и среднего общего образования (для слабовидящих обучающихся, 12 предметов):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Системный блок;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Монитор, подключаемый к компьютеру;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Мышь компьютерная;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Клавиатура беспроводная с большими кнопками, накладкой и ресивером;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Микроскоп оптический, монокулярный;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Планшет графический;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Планшетный компьютер;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Цифровая фотокамера.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Гарнитура;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Система акустическая;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Web-камера;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Многофункциональное устройство (МФУ).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Комплект оборудования для детей-инвалидов начального, основного и среднего общего образования (для незрячих обучающихся, 9 предметов):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Системный блок;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Монитор, подключаемый к компьютеру, в том числе экранный доступ с синтезом речи;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Мышь компьютерная;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Клавиатура беспроводная с большими кнопками, накладкой, ресивером.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Цифровая фотокамера;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Гарнитура;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Система акустическая;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Web-камера;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Многофункциональное устройство (МФУ).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Комплект оборудования для детей-инвалидов начального, основного и среднего общего образования (для детей-инвалидов с отсутствием верхних конечностей, 16 предметов):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Системный блок;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Монитор, подключаемый к компьютеру;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Мышь компьютерная;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Головная компьютерная мышь/компьютерный джойстик/роллер;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Клавиатура;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Клавиатура беспроводная с минимальным усилием для позиционирования и ввода или клавиатура с большими кнопками и разделяющей клавиши накладкой;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Микроскоп оптический, монокулярный;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Планшетный компьютер;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Цифровая фотокамера;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Джойстик компьютерный для людей с ограниченными возможностями здоровья;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Кнопка компьютерная (диаметр 100 мм);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Кнопка компьютерная (диаметр 60 мм);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Гарнитура;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Система акустическая;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Web-камера;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Многофункциональное устройство (МФУ).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Комплект оборудования для детей-инвалидов, обучающихся по адаптированным общеобразовательным программам образования (с нарушением интеллекта и нарушением функций опорно-двигательного аппарата, 14 предметов):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Системный блок;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Монитор, подключаемый к компьютеру;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Мышь компьютерная;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Клавиатура беспроводная с большими кнопками, накладкой и ресивером;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Планшет графический;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Планшетный компьютер;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Цифровая фотокамера;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Джойстик компьютерный для людей с ограниченными возможностями здоровья;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Кнопка компьютерная (диаметр 100 мм);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Кнопка компьютерная (диаметр 60 мм);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Гарнитура;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Система акустическая;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Web-камера;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Многофункциональное устройство (МФУ).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Комплект оборудования для детей-инвалидов с нарушением интеллекта, обучающихся по адаптированным общеобразовательным программам образования (позволяющий использовать стандартные инструменты клавиатурного ввода, управления и зрительного восприятия с экрана, 12 предметов):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Системный блок;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Монитор, подключаемый к компьютеру;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Мышь компьютерная;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Клавиатура;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Планшет графический;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Планшетный компьютер;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Цифровая фотокамера;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Набор робототехнический, базовый;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Гарнитура;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Система акустическая;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Web-камера;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Многофункциональное устройство (МФУ).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6</w:t>
      </w:r>
    </w:p>
    <w:p>
      <w:pPr>
        <w:pStyle w:val="0"/>
        <w:jc w:val="right"/>
      </w:pPr>
      <w:r>
        <w:rPr>
          <w:sz w:val="24"/>
        </w:rPr>
        <w:t xml:space="preserve">к Порядку</w:t>
      </w:r>
    </w:p>
    <w:p>
      <w:pPr>
        <w:pStyle w:val="0"/>
        <w:jc w:val="right"/>
      </w:pPr>
      <w:r>
        <w:rPr>
          <w:sz w:val="24"/>
        </w:rPr>
        <w:t xml:space="preserve">организации обучения</w:t>
      </w:r>
    </w:p>
    <w:p>
      <w:pPr>
        <w:pStyle w:val="0"/>
        <w:jc w:val="right"/>
      </w:pPr>
      <w:r>
        <w:rPr>
          <w:sz w:val="24"/>
        </w:rPr>
        <w:t xml:space="preserve">детей-инвалидов на дому</w:t>
      </w:r>
    </w:p>
    <w:p>
      <w:pPr>
        <w:pStyle w:val="0"/>
        <w:jc w:val="right"/>
      </w:pPr>
      <w:r>
        <w:rPr>
          <w:sz w:val="24"/>
        </w:rPr>
        <w:t xml:space="preserve">с применением дистанционных</w:t>
      </w:r>
    </w:p>
    <w:p>
      <w:pPr>
        <w:pStyle w:val="0"/>
        <w:jc w:val="right"/>
      </w:pPr>
      <w:r>
        <w:rPr>
          <w:sz w:val="24"/>
        </w:rPr>
        <w:t xml:space="preserve">образовательных технологий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636" w:name="P636"/>
          <w:bookmarkEnd w:id="636"/>
          <w:p>
            <w:pPr>
              <w:pStyle w:val="0"/>
              <w:jc w:val="center"/>
            </w:pPr>
            <w:r>
              <w:rPr>
                <w:sz w:val="24"/>
              </w:rPr>
              <w:t xml:space="preserve">АКТ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приема-передачи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"____" _______________ 20____ г.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Государственное краевое бюджетное общеобразовательное учреждение "Общеобразовательная школа-интернат Пермского края" в лице директора Цыбина Юрия Ильича передает, а ______________________________________, в лице ___________________________________ принимает нижеперечисленное имущество общей балансовой стоимостью 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_________________________________________________________________________: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876"/>
        <w:gridCol w:w="2693"/>
        <w:gridCol w:w="1474"/>
      </w:tblGrid>
      <w:tr>
        <w:tc>
          <w:tcPr>
            <w:tcW w:w="48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оборудования</w:t>
            </w:r>
          </w:p>
        </w:tc>
        <w:tc>
          <w:tcPr>
            <w:tcW w:w="26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</w:t>
            </w:r>
          </w:p>
        </w:tc>
      </w:tr>
      <w:tr>
        <w:tc>
          <w:tcPr>
            <w:tcW w:w="487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69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87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69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35"/>
        <w:gridCol w:w="2612"/>
        <w:gridCol w:w="1923"/>
      </w:tblGrid>
      <w:tr>
        <w:tc>
          <w:tcPr>
            <w:gridSpan w:val="3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ПОДПИСИ СТОРОН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 передающей стороны</w:t>
            </w:r>
          </w:p>
        </w:tc>
        <w:tc>
          <w:tcPr>
            <w:gridSpan w:val="2"/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 принимающей стороны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Директор _____________ Ю.И.Цыбин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Директор ___________</w:t>
            </w:r>
          </w:p>
          <w:p>
            <w:pPr>
              <w:pStyle w:val="0"/>
              <w:ind w:left="1132"/>
            </w:pPr>
            <w:r>
              <w:rPr>
                <w:sz w:val="24"/>
              </w:rPr>
              <w:t xml:space="preserve">подпись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расшифровка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849"/>
            </w:pPr>
            <w:r>
              <w:rPr>
                <w:sz w:val="24"/>
              </w:rPr>
              <w:t xml:space="preserve">МП</w:t>
            </w:r>
          </w:p>
        </w:tc>
        <w:tc>
          <w:tcPr>
            <w:gridSpan w:val="2"/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образования и науки Пермского края от 17.05.2021 N 26-01-06-545</w:t>
            <w:br/>
            <w:t>(ред. от 13.03.2025)</w:t>
            <w:br/>
            <w:t>"Об утверждении...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образования и науки Пермского края от 17.05.2021 N 26-01-06-545</w:t>
            <w:br/>
            <w:t>(ред. от 13.03.2025)</w:t>
            <w:br/>
            <w:t>"Об утверждении...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368&amp;n=194497&amp;date=15.04.2025&amp;dst=100005&amp;field=134" TargetMode = "External"/>
	<Relationship Id="rId8" Type="http://schemas.openxmlformats.org/officeDocument/2006/relationships/hyperlink" Target="https://login.consultant.ru/link/?req=doc&amp;base=RLAW368&amp;n=194795&amp;date=15.04.2025&amp;dst=100005&amp;field=134" TargetMode = "External"/>
	<Relationship Id="rId9" Type="http://schemas.openxmlformats.org/officeDocument/2006/relationships/hyperlink" Target="https://login.consultant.ru/link/?req=doc&amp;base=RLAW368&amp;n=201300&amp;date=15.04.2025&amp;dst=100005&amp;field=134" TargetMode = "External"/>
	<Relationship Id="rId10" Type="http://schemas.openxmlformats.org/officeDocument/2006/relationships/hyperlink" Target="https://login.consultant.ru/link/?req=doc&amp;base=RLAW368&amp;n=206276&amp;date=15.04.2025&amp;dst=100005&amp;field=134" TargetMode = "External"/>
	<Relationship Id="rId11" Type="http://schemas.openxmlformats.org/officeDocument/2006/relationships/hyperlink" Target="https://login.consultant.ru/link/?req=doc&amp;base=RLAW368&amp;n=199653&amp;date=15.04.2025&amp;dst=100133&amp;field=134" TargetMode = "External"/>
	<Relationship Id="rId12" Type="http://schemas.openxmlformats.org/officeDocument/2006/relationships/hyperlink" Target="https://login.consultant.ru/link/?req=doc&amp;base=RLAW368&amp;n=206449&amp;date=15.04.2025" TargetMode = "External"/>
	<Relationship Id="rId13" Type="http://schemas.openxmlformats.org/officeDocument/2006/relationships/hyperlink" Target="https://login.consultant.ru/link/?req=doc&amp;base=RLAW368&amp;n=194497&amp;date=15.04.2025&amp;dst=100007&amp;field=134" TargetMode = "External"/>
	<Relationship Id="rId14" Type="http://schemas.openxmlformats.org/officeDocument/2006/relationships/hyperlink" Target="https://login.consultant.ru/link/?req=doc&amp;base=RLAW368&amp;n=194497&amp;date=15.04.2025&amp;dst=100008&amp;field=134" TargetMode = "External"/>
	<Relationship Id="rId15" Type="http://schemas.openxmlformats.org/officeDocument/2006/relationships/hyperlink" Target="https://login.consultant.ru/link/?req=doc&amp;base=RLAW368&amp;n=194497&amp;date=15.04.2025&amp;dst=100011&amp;field=134" TargetMode = "External"/>
	<Relationship Id="rId16" Type="http://schemas.openxmlformats.org/officeDocument/2006/relationships/hyperlink" Target="https://login.consultant.ru/link/?req=doc&amp;base=RLAW368&amp;n=194795&amp;date=15.04.2025&amp;dst=100005&amp;field=134" TargetMode = "External"/>
	<Relationship Id="rId17" Type="http://schemas.openxmlformats.org/officeDocument/2006/relationships/hyperlink" Target="https://login.consultant.ru/link/?req=doc&amp;base=RLAW368&amp;n=201300&amp;date=15.04.2025&amp;dst=100005&amp;field=134" TargetMode = "External"/>
	<Relationship Id="rId18" Type="http://schemas.openxmlformats.org/officeDocument/2006/relationships/hyperlink" Target="https://login.consultant.ru/link/?req=doc&amp;base=RLAW368&amp;n=206276&amp;date=15.04.2025&amp;dst=100005&amp;field=134" TargetMode = "External"/>
	<Relationship Id="rId19" Type="http://schemas.openxmlformats.org/officeDocument/2006/relationships/hyperlink" Target="https://login.consultant.ru/link/?req=doc&amp;base=RLAW368&amp;n=194795&amp;date=15.04.2025&amp;dst=100005&amp;field=134" TargetMode = "External"/>
	<Relationship Id="rId20" Type="http://schemas.openxmlformats.org/officeDocument/2006/relationships/hyperlink" Target="https://login.consultant.ru/link/?req=doc&amp;base=RLAW368&amp;n=206276&amp;date=15.04.2025&amp;dst=100006&amp;field=134" TargetMode = "External"/>
	<Relationship Id="rId21" Type="http://schemas.openxmlformats.org/officeDocument/2006/relationships/hyperlink" Target="https://login.consultant.ru/link/?req=doc&amp;base=RLAW368&amp;n=206449&amp;date=15.04.2025" TargetMode = "External"/>
	<Relationship Id="rId22" Type="http://schemas.openxmlformats.org/officeDocument/2006/relationships/hyperlink" Target="https://login.consultant.ru/link/?req=doc&amp;base=RLAW368&amp;n=206276&amp;date=15.04.2025&amp;dst=100007&amp;field=134" TargetMode = "External"/>
	<Relationship Id="rId23" Type="http://schemas.openxmlformats.org/officeDocument/2006/relationships/hyperlink" Target="https://login.consultant.ru/link/?req=doc&amp;base=RLAW368&amp;n=206276&amp;date=15.04.2025&amp;dst=100008&amp;field=134" TargetMode = "External"/>
	<Relationship Id="rId24" Type="http://schemas.openxmlformats.org/officeDocument/2006/relationships/hyperlink" Target="https://login.consultant.ru/link/?req=doc&amp;base=RLAW368&amp;n=201300&amp;date=15.04.2025&amp;dst=100006&amp;field=134" TargetMode = "External"/>
	<Relationship Id="rId25" Type="http://schemas.openxmlformats.org/officeDocument/2006/relationships/hyperlink" Target="https://login.consultant.ru/link/?req=doc&amp;base=RLAW368&amp;n=201300&amp;date=15.04.2025&amp;dst=100007&amp;field=134" TargetMode = "External"/>
	<Relationship Id="rId26" Type="http://schemas.openxmlformats.org/officeDocument/2006/relationships/hyperlink" Target="https://login.consultant.ru/link/?req=doc&amp;base=RLAW368&amp;n=206276&amp;date=15.04.2025&amp;dst=100009&amp;field=134" TargetMode = "External"/>
	<Relationship Id="rId27" Type="http://schemas.openxmlformats.org/officeDocument/2006/relationships/hyperlink" Target="https://login.consultant.ru/link/?req=doc&amp;base=RLAW368&amp;n=206276&amp;date=15.04.2025&amp;dst=100010&amp;field=134" TargetMode = "External"/>
	<Relationship Id="rId28" Type="http://schemas.openxmlformats.org/officeDocument/2006/relationships/header" Target="header2.xml"/>
	<Relationship Id="rId29" Type="http://schemas.openxmlformats.org/officeDocument/2006/relationships/footer" Target="footer2.xml"/>
	<Relationship Id="rId30" Type="http://schemas.openxmlformats.org/officeDocument/2006/relationships/hyperlink" Target="https://login.consultant.ru/link/?req=doc&amp;base=RLAW368&amp;n=201300&amp;date=15.04.2025&amp;dst=100008&amp;field=134" TargetMode = "External"/>
	<Relationship Id="rId31" Type="http://schemas.openxmlformats.org/officeDocument/2006/relationships/hyperlink" Target="https://login.consultant.ru/link/?req=doc&amp;base=RLAW368&amp;n=206276&amp;date=15.04.2025&amp;dst=100011&amp;field=134" TargetMode = "External"/>
	<Relationship Id="rId32" Type="http://schemas.openxmlformats.org/officeDocument/2006/relationships/hyperlink" Target="https://login.consultant.ru/link/?req=doc&amp;base=RLAW368&amp;n=206276&amp;date=15.04.2025&amp;dst=100011&amp;field=134" TargetMode = "External"/>
	<Relationship Id="rId33" Type="http://schemas.openxmlformats.org/officeDocument/2006/relationships/hyperlink" Target="https://login.consultant.ru/link/?req=doc&amp;base=RLAW368&amp;n=206276&amp;date=15.04.2025&amp;dst=100012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образования и науки Пермского края от 17.05.2021 N 26-01-06-545
(ред. от 13.03.2025)
"Об утверждении Порядка организации обучения детей-инвалидов на дому с применением дистанционных образовательных технологий"</dc:title>
  <dcterms:created xsi:type="dcterms:W3CDTF">2025-04-15T11:32:13Z</dcterms:created>
</cp:coreProperties>
</file>