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науки Пермского края от 18.07.2014 N СЭД-26-01-04-627</w:t>
              <w:br/>
              <w:t xml:space="preserve">(ред. от 10.03.2025)</w:t>
              <w:br/>
              <w:t xml:space="preserve">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ОБРАЗОВАНИЯ И НАУКИ ПЕРМСКОГО КРАЯ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июля 2014 г. N СЭД-26-01-04-627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РЕГЛАМЕНТАЦИИ И ОФОРМЛЕНИЯ ОТНОШЕНИЙ</w:t>
      </w:r>
    </w:p>
    <w:p>
      <w:pPr>
        <w:pStyle w:val="2"/>
        <w:jc w:val="center"/>
      </w:pPr>
      <w:r>
        <w:rPr>
          <w:sz w:val="24"/>
        </w:rPr>
        <w:t xml:space="preserve">ГОСУДАРСТВЕННОЙ И МУНИЦИПАЛЬНОЙ ОБРАЗОВАТЕЛЬНОЙ ОРГАНИЗАЦИИ</w:t>
      </w:r>
    </w:p>
    <w:p>
      <w:pPr>
        <w:pStyle w:val="2"/>
        <w:jc w:val="center"/>
      </w:pPr>
      <w:r>
        <w:rPr>
          <w:sz w:val="24"/>
        </w:rPr>
        <w:t xml:space="preserve">И РОДИТЕЛЕЙ (ЗАКОННЫХ ПРЕДСТАВИТЕЛЕЙ) ОБУЧАЮЩИХСЯ,</w:t>
      </w:r>
    </w:p>
    <w:p>
      <w:pPr>
        <w:pStyle w:val="2"/>
        <w:jc w:val="center"/>
      </w:pPr>
      <w:r>
        <w:rPr>
          <w:sz w:val="24"/>
        </w:rPr>
        <w:t xml:space="preserve">НУЖДАЮЩИХСЯ В ДЛИТЕЛЬНОМ ЛЕЧЕНИИ, А ТАКЖЕ ДЕТЕЙ-ИНВАЛИДОВ</w:t>
      </w:r>
    </w:p>
    <w:p>
      <w:pPr>
        <w:pStyle w:val="2"/>
        <w:jc w:val="center"/>
      </w:pPr>
      <w:r>
        <w:rPr>
          <w:sz w:val="24"/>
        </w:rPr>
        <w:t xml:space="preserve">В ЧАСТИ ОРГАНИЗАЦИИ ОБУЧЕНИЯ НА ДОМУ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11.09.2014 </w:t>
            </w:r>
            <w:hyperlink w:history="0" r:id="rId7" w:tooltip="Приказ Министерства образования и науки Пермского края от 11.09.2014 N СЭД-26-01-04-822 &quot;О внесении изменений в Приказ Министерства образования и науки Пермского края от 18 июля 2014 г. N СЭД-26-01-04-627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      <w:r>
                <w:rPr>
                  <w:sz w:val="24"/>
                  <w:color w:val="0000ff"/>
                </w:rPr>
                <w:t xml:space="preserve">N СЭД-26-01-04-822</w:t>
              </w:r>
            </w:hyperlink>
            <w:r>
              <w:rPr>
                <w:sz w:val="24"/>
                <w:color w:val="392c69"/>
              </w:rPr>
              <w:t xml:space="preserve">, от 17.04.2020 </w:t>
            </w:r>
            <w:hyperlink w:history="0" r:id="rId8" w:tooltip="Приказ Министерства образования и науки Пермского края от 17.04.2020 N СЭД-26-01-06-343 &quot;О внесении изменения в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ый Приказом Министерства образования и науки Пермского края от 18 июля 2014 г. N СЭД-26-01-04-627&quot; {КонсультантПлюс}">
              <w:r>
                <w:rPr>
                  <w:sz w:val="24"/>
                  <w:color w:val="0000ff"/>
                </w:rPr>
                <w:t xml:space="preserve">N СЭД-26-01-06-343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02.04.2021 </w:t>
            </w:r>
            <w:hyperlink w:history="0" r:id="rId9" w:tooltip="Приказ Министерства образования и науки Пермского края от 02.04.2021 N 26-01-06-326 &quot;О внесении изменения в пункт 2.6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ого Приказом Министерства образования и науки Пермского края от 18 июля 2014 г. N СЭД-26-01-04-627&quot; {КонсультантПлюс}">
              <w:r>
                <w:rPr>
                  <w:sz w:val="24"/>
                  <w:color w:val="0000ff"/>
                </w:rPr>
                <w:t xml:space="preserve">N 26-01-06-326</w:t>
              </w:r>
            </w:hyperlink>
            <w:r>
              <w:rPr>
                <w:sz w:val="24"/>
                <w:color w:val="392c69"/>
              </w:rPr>
              <w:t xml:space="preserve">, от 10.12.2021 </w:t>
            </w:r>
            <w:hyperlink w:history="0" r:id="rId10" w:tooltip="Приказ Министерства образования и науки Пермского края от 10.12.2021 N 26-01-06-1284 &quot;О внесении изменений в приказ Министерства образования и науки Пермского края от 18 июля 2014 г. N СЭД-26-01-04-627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      <w:r>
                <w:rPr>
                  <w:sz w:val="24"/>
                  <w:color w:val="0000ff"/>
                </w:rPr>
                <w:t xml:space="preserve">N 26-01-06-1284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10.03.2025 </w:t>
            </w:r>
            <w:hyperlink w:history="0" r:id="rId11" w:tooltip="Приказ Министерства образования и науки Пермского края от 10.03.2025 N 26-01-06-236 &quot;О внесении изменений в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ый приказом Министерства образования и науки Пермского края от 18 июля 2014 г. N СЭД-26-01-04-627&quot; {КонсультантПлюс}">
              <w:r>
                <w:rPr>
                  <w:sz w:val="24"/>
                  <w:color w:val="0000ff"/>
                </w:rPr>
                <w:t xml:space="preserve">N 26-01-06-236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 основании </w:t>
      </w:r>
      <w:hyperlink w:history="0" r:id="rId12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части 6 статьи 41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13" w:tooltip="Закон Пермского края от 12.03.2014 N 308-ПК (ред. от 25.06.2025) &quot;Об образовании в Пермском крае&quot; (принят ЗС ПК 20.02.2014) {КонсультантПлюс}">
        <w:r>
          <w:rPr>
            <w:sz w:val="24"/>
            <w:color w:val="0000ff"/>
          </w:rPr>
          <w:t xml:space="preserve">пункта 4 статьи 16</w:t>
        </w:r>
      </w:hyperlink>
      <w:r>
        <w:rPr>
          <w:sz w:val="24"/>
        </w:rPr>
        <w:t xml:space="preserve"> Закона Пермского края от 12 марта 2014 г. N 308-ПК "Об образовании в Пермском крае" приказываю: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7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Приказ вступает в силу с момента его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министра образования и науки Звереву Н.Е.</w:t>
      </w:r>
    </w:p>
    <w:p>
      <w:pPr>
        <w:pStyle w:val="0"/>
        <w:jc w:val="both"/>
      </w:pPr>
      <w:r>
        <w:rPr>
          <w:sz w:val="24"/>
        </w:rPr>
        <w:t xml:space="preserve">(п. 3 в ред. </w:t>
      </w:r>
      <w:hyperlink w:history="0" r:id="rId14" w:tooltip="Приказ Министерства образования и науки Пермского края от 10.12.2021 N 26-01-06-1284 &quot;О внесении изменений в приказ Министерства образования и науки Пермского края от 18 июля 2014 г. N СЭД-26-01-04-627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10.12.2021 N 26-01-06-1284)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Р.А.КАССИНА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4"/>
        </w:rPr>
        <w:t xml:space="preserve">и науки Пермского края</w:t>
      </w:r>
    </w:p>
    <w:p>
      <w:pPr>
        <w:pStyle w:val="0"/>
        <w:jc w:val="right"/>
      </w:pPr>
      <w:r>
        <w:rPr>
          <w:sz w:val="24"/>
        </w:rPr>
        <w:t xml:space="preserve">от 18.07.2014 N СЭД-26-01-04-627</w:t>
      </w:r>
    </w:p>
    <w:p>
      <w:pPr>
        <w:pStyle w:val="0"/>
        <w:jc w:val="both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РЕГЛАМЕНТАЦИИ И ОФОРМЛЕНИЯ ОТНОШЕНИЙ ГОСУДАРСТВЕННОЙ</w:t>
      </w:r>
    </w:p>
    <w:p>
      <w:pPr>
        <w:pStyle w:val="2"/>
        <w:jc w:val="center"/>
      </w:pPr>
      <w:r>
        <w:rPr>
          <w:sz w:val="24"/>
        </w:rPr>
        <w:t xml:space="preserve">И МУНИЦИПАЛЬНОЙ ОБРАЗОВАТЕЛЬНОЙ ОРГАНИЗАЦИИ И РОДИТЕЛЕЙ</w:t>
      </w:r>
    </w:p>
    <w:p>
      <w:pPr>
        <w:pStyle w:val="2"/>
        <w:jc w:val="center"/>
      </w:pPr>
      <w:r>
        <w:rPr>
          <w:sz w:val="24"/>
        </w:rPr>
        <w:t xml:space="preserve">(ЗАКОННЫХ ПРЕДСТАВИТЕЛЕЙ) ОБУЧАЮЩИХСЯ, НУЖДАЮЩИХСЯ</w:t>
      </w:r>
    </w:p>
    <w:p>
      <w:pPr>
        <w:pStyle w:val="2"/>
        <w:jc w:val="center"/>
      </w:pPr>
      <w:r>
        <w:rPr>
          <w:sz w:val="24"/>
        </w:rPr>
        <w:t xml:space="preserve">В ДЛИТЕЛЬНОМ ЛЕЧЕНИИ, А ТАКЖЕ ДЕТЕЙ-ИНВАЛИДОВ В ЧАСТИ</w:t>
      </w:r>
    </w:p>
    <w:p>
      <w:pPr>
        <w:pStyle w:val="2"/>
        <w:jc w:val="center"/>
      </w:pPr>
      <w:r>
        <w:rPr>
          <w:sz w:val="24"/>
        </w:rPr>
        <w:t xml:space="preserve">ОРГАНИЗАЦИИ ОБУЧЕНИЯ НА ДОМУ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11.09.2014 </w:t>
            </w:r>
            <w:hyperlink w:history="0" r:id="rId15" w:tooltip="Приказ Министерства образования и науки Пермского края от 11.09.2014 N СЭД-26-01-04-822 &quot;О внесении изменений в Приказ Министерства образования и науки Пермского края от 18 июля 2014 г. N СЭД-26-01-04-627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      <w:r>
                <w:rPr>
                  <w:sz w:val="24"/>
                  <w:color w:val="0000ff"/>
                </w:rPr>
                <w:t xml:space="preserve">N СЭД-26-01-04-822</w:t>
              </w:r>
            </w:hyperlink>
            <w:r>
              <w:rPr>
                <w:sz w:val="24"/>
                <w:color w:val="392c69"/>
              </w:rPr>
              <w:t xml:space="preserve">, от 17.04.2020 </w:t>
            </w:r>
            <w:hyperlink w:history="0" r:id="rId16" w:tooltip="Приказ Министерства образования и науки Пермского края от 17.04.2020 N СЭД-26-01-06-343 &quot;О внесении изменения в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ый Приказом Министерства образования и науки Пермского края от 18 июля 2014 г. N СЭД-26-01-04-627&quot; {КонсультантПлюс}">
              <w:r>
                <w:rPr>
                  <w:sz w:val="24"/>
                  <w:color w:val="0000ff"/>
                </w:rPr>
                <w:t xml:space="preserve">N СЭД-26-01-06-343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02.04.2021 </w:t>
            </w:r>
            <w:hyperlink w:history="0" r:id="rId17" w:tooltip="Приказ Министерства образования и науки Пермского края от 02.04.2021 N 26-01-06-326 &quot;О внесении изменения в пункт 2.6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ого Приказом Министерства образования и науки Пермского края от 18 июля 2014 г. N СЭД-26-01-04-627&quot; {КонсультантПлюс}">
              <w:r>
                <w:rPr>
                  <w:sz w:val="24"/>
                  <w:color w:val="0000ff"/>
                </w:rPr>
                <w:t xml:space="preserve">N 26-01-06-326</w:t>
              </w:r>
            </w:hyperlink>
            <w:r>
              <w:rPr>
                <w:sz w:val="24"/>
                <w:color w:val="392c69"/>
              </w:rPr>
              <w:t xml:space="preserve">, от 10.12.2021 </w:t>
            </w:r>
            <w:hyperlink w:history="0" r:id="rId18" w:tooltip="Приказ Министерства образования и науки Пермского края от 10.12.2021 N 26-01-06-1284 &quot;О внесении изменений в приказ Министерства образования и науки Пермского края от 18 июля 2014 г. N СЭД-26-01-04-627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      <w:r>
                <w:rPr>
                  <w:sz w:val="24"/>
                  <w:color w:val="0000ff"/>
                </w:rPr>
                <w:t xml:space="preserve">N 26-01-06-1284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10.03.2025 </w:t>
            </w:r>
            <w:hyperlink w:history="0" r:id="rId19" w:tooltip="Приказ Министерства образования и науки Пермского края от 10.03.2025 N 26-01-06-236 &quot;О внесении изменений в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ый приказом Министерства образования и науки Пермского края от 18 июля 2014 г. N СЭД-26-01-04-627&quot; {КонсультантПлюс}">
              <w:r>
                <w:rPr>
                  <w:sz w:val="24"/>
                  <w:color w:val="0000ff"/>
                </w:rPr>
                <w:t xml:space="preserve">N 26-01-06-236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 (далее - Порядок) разработан в соответствии с </w:t>
      </w:r>
      <w:hyperlink w:history="0" r:id="rId20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6 статьи 41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и </w:t>
      </w:r>
      <w:hyperlink w:history="0" r:id="rId21" w:tooltip="Закон Пермского края от 12.03.2014 N 308-ПК (ред. от 25.06.2025) &quot;Об образовании в Пермском крае&quot; (принят ЗС ПК 20.02.2014) {КонсультантПлюс}">
        <w:r>
          <w:rPr>
            <w:sz w:val="24"/>
            <w:color w:val="0000ff"/>
          </w:rPr>
          <w:t xml:space="preserve">пунктом 4 статьи 16</w:t>
        </w:r>
      </w:hyperlink>
      <w:r>
        <w:rPr>
          <w:sz w:val="24"/>
        </w:rPr>
        <w:t xml:space="preserve"> Закона Пермского края от 12 марта 2014 г. N 308-ПК "Об образовании в Пермском крае".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Порядок определяет механизм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осваивающих основные общеобразовательные программы, адаптированные основные общеобразовательные программы и нуждающихся в длительном лечении, а также детей-инвалидов, которые по состоянию здоровья не могут посещать образовательные организации (далее - обучающиеся), в части организации обучения по основным общеобразовательным программам, адаптированным основным общеобразовательным программам на дому на территории Пермского края.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Сторонами при оформлении правовых отношений при организации обучения обучающихся по основным общеобразовательным программам, адаптированным основным общеобразовательным программам на дому (далее - обучение на дому)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обучающиеся;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родители (законные представители) обучающихся;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государственные и муниципальные образовательные организации, реализующие основные общеобразовательные программы и основные адаптированные общеобразовательные программы (далее - образовательные организации).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Действие настоящего Порядка распространяется на обучающихся, проживающих постоянно или временно на территории Пермского края.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Для обучающихся организуется обучение на дому по индивидуальному учебному плану.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 Формы обучения, образовательные программы, порядок проведения занятий определяются родителями (законными представителями) обучающихся с учетом мнения ребенка, а также особенностей психофизического развития и возможностей обучающихся, характера течения заболевания, рекомендаций медицинской организации, психолого-медико-педагогической комиссии, государственной службы медико-социальной экспертизы.</w:t>
      </w:r>
    </w:p>
    <w:p>
      <w:pPr>
        <w:pStyle w:val="0"/>
        <w:jc w:val="both"/>
      </w:pPr>
      <w:r>
        <w:rPr>
          <w:sz w:val="24"/>
        </w:rPr>
        <w:t xml:space="preserve">(п. 1.6 в ред. </w:t>
      </w:r>
      <w:hyperlink w:history="0" r:id="rId22" w:tooltip="Приказ Министерства образования и науки Пермского края от 11.09.2014 N СЭД-26-01-04-822 &quot;О внесении изменений в Приказ Министерства образования и науки Пермского края от 18 июля 2014 г. N СЭД-26-01-04-627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11.09.2014 N СЭД-26-01-04-822)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Организация обучения на дому</w:t>
      </w:r>
    </w:p>
    <w:p>
      <w:pPr>
        <w:pStyle w:val="0"/>
        <w:jc w:val="both"/>
      </w:pPr>
      <w:r>
        <w:rPr>
          <w:sz w:val="24"/>
        </w:rPr>
      </w:r>
    </w:p>
    <w:bookmarkStart w:id="64" w:name="P64"/>
    <w:bookmarkEnd w:id="64"/>
    <w:p>
      <w:pPr>
        <w:pStyle w:val="0"/>
        <w:ind w:firstLine="540"/>
        <w:jc w:val="both"/>
      </w:pPr>
      <w:r>
        <w:rPr>
          <w:sz w:val="24"/>
        </w:rPr>
        <w:t xml:space="preserve">2.1. Основанием для организации обучения на дому являются </w:t>
      </w:r>
      <w:hyperlink w:history="0" w:anchor="P115" w:tooltip="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родителей (законных представителей) по форме согласно приложению 1 к настоящему Порядку и медицинское заключение, выданное медицинской организацией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о наличии у ребенка заболевания, включенного в перечень заболеваний, наличие которых дает право на обучение по основным общеобразовательным программам на дому, утвержденный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>
      <w:pPr>
        <w:pStyle w:val="0"/>
        <w:jc w:val="both"/>
      </w:pPr>
      <w:r>
        <w:rPr>
          <w:sz w:val="24"/>
        </w:rPr>
        <w:t xml:space="preserve">(п. 2.1 в ред. </w:t>
      </w:r>
      <w:hyperlink w:history="0" r:id="rId23" w:tooltip="Приказ Министерства образования и науки Пермского края от 10.03.2025 N 26-01-06-236 &quot;О внесении изменений в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ый приказом Министерства образования и науки Пермского края от 18 июля 2014 г. N СЭД-26-01-04-627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10.03.2025 N 26-01-06-236)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Обучение на дому осуществляет образовательная организация, в которую обучающийся зачислен в соответствии с правилами приема в образовательные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Отношения образовательной организации и родителей (законных представителей) обучающихся регламентируются </w:t>
      </w:r>
      <w:hyperlink w:history="0" w:anchor="P173" w:tooltip="ДОГОВОР">
        <w:r>
          <w:rPr>
            <w:sz w:val="24"/>
            <w:color w:val="0000ff"/>
          </w:rPr>
          <w:t xml:space="preserve">договором</w:t>
        </w:r>
      </w:hyperlink>
      <w:r>
        <w:rPr>
          <w:sz w:val="24"/>
        </w:rPr>
        <w:t xml:space="preserve"> на организацию обучения на дому (далее - договор) по форме согласно приложению 2 к настоящему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На основании документов, указанных в </w:t>
      </w:r>
      <w:hyperlink w:history="0" w:anchor="P64" w:tooltip="2.1. Основанием для организации обучения на дому являются заявление родителей (законных представителей) по форме согласно приложению 1 к настоящему Порядку и медицинское заключение, выданное медицинской организацией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о наличии у ребенка заболевания, включенного в перечень заболеваний, наличие которых дает...">
        <w:r>
          <w:rPr>
            <w:sz w:val="24"/>
            <w:color w:val="0000ff"/>
          </w:rPr>
          <w:t xml:space="preserve">п. 2.1</w:t>
        </w:r>
      </w:hyperlink>
      <w:r>
        <w:rPr>
          <w:sz w:val="24"/>
        </w:rPr>
        <w:t xml:space="preserve"> Порядка, образовательная организация: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течение 5 рабочих дней со дня получения документов издает приказ о переводе обучающегося на обучение на дому на срок, указанный в заключении медицинской организации, о разработке и утверждении индивидуального учебного плана, расписании занятий, определении педагогических работников и ответственных за организацию обучения на дому;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заключает с родителями (законными представителями) обучающегося договор об организации обучения на дому;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согласовывает с родителями (законными представителями) обучающегося индивидуальный учебный план и расписание занятий.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переводимый на обучение на дому обучающийся имеет статус "обучающийся с ограниченными возможностями здоровья", в приказе образовательной организации о переводе такого обучающегося на обучение на дому также решается вопрос о предоставлении ему бесплатного двухразового питания в форме и порядке, установленном муниципальным правовым актом, принятым во исполнение </w:t>
      </w:r>
      <w:hyperlink w:history="0" r:id="rId24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части 7 статьи 79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25" w:tooltip="Приказ Министерства образования и науки Пермского края от 10.12.2021 N 26-01-06-1284 &quot;О внесении изменений в приказ Министерства образования и науки Пермского края от 18 июля 2014 г. N СЭД-26-01-04-627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образования и науки Пермского края от 10.12.2021 N 26-01-06-1284)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2.5. При формировании индивидуального учебного плана обучающегося образовательной организации необходимо руководствоваться федеральными государственными образовательными стандартами общего образования и другими нормативными правовыми актами Российской Федерации с учетом индивидуальных образовательных потребностей обучающегося.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2.6. Учебная нагрузка при обучении детей на дому определяется индивидуально для каждого ребенка согласно учебному плану, разработанному в соответствии с федеральным государственным образовательным стандартом, рекомендациям психолого-медико-педагогической комиссии и лечащего врача. Максимальный общий объем недельной нагрузки обучающихся установлен Санитарными </w:t>
      </w:r>
      <w:hyperlink w:history="0" r:id="rId26" w:tooltip="Постановление Главного государственного санитарного врача РФ от 28.09.2020 N 28 (ред. от 30.08.2024) &quot;Об утверждении санитарных правил СП 2.4.3648-20 &quot;Санитарно-эпидемиологические требования к организациям воспитания и обучения, отдыха и оздоровления детей и молодежи&quot; (вместе с &quot;СП 2.4.3648-20. Санитарные правила...&quot;) (Зарегистрировано в Минюсте России 18.12.2020 N 61573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СП 2.4.3648-20 "Санитарно-эпидемиологические требования к организациям воспитания и обучения, отдыха и оздоровления детей и молодежи", утвержденными Постановлением Главного государственного санитарного врача Российской Федерации от 28 сентября 2020 г. N 28.</w:t>
      </w:r>
    </w:p>
    <w:p>
      <w:pPr>
        <w:pStyle w:val="0"/>
        <w:jc w:val="both"/>
      </w:pPr>
      <w:r>
        <w:rPr>
          <w:sz w:val="24"/>
        </w:rPr>
        <w:t xml:space="preserve">(п. 2.6 в ред. </w:t>
      </w:r>
      <w:hyperlink w:history="0" r:id="rId27" w:tooltip="Приказ Министерства образования и науки Пермского края от 02.04.2021 N 26-01-06-326 &quot;О внесении изменения в пункт 2.6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ого Приказом Министерства образования и науки Пермского края от 18 июля 2014 г. N СЭД-26-01-04-627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образования и науки Пермского края от 02.04.2021 N 26-01-06-326)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 При отсутствии медицинских противопоказаний для работы с компьютером с согласия родителей (законных представителей) обучающихся обучение на дому может быть организовано с использованием дистанционных образовательных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2.8. Обучающимся в образовательной организации на время получения образования бесплатно предоставляются: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учебники, учебные пособия, учебно-методические материалы, средства обучения и воспитания;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услуги специалистов из числа педагогических работников образовательной организации в соответствии с индивидуальным учебным планом и расписанием занятий.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2.9. Педагогическими работниками образовательной организации ведется журнал учета проведенных на дому занятий, в котором указывается дата, тема, количество и содержание занятий по учебным предметам, домашнее задание и индивидуальные результаты освоения общеобразовательных программ. Результаты промежуточной и государственной итоговой аттестации обучающегося отражаются в классном журнале соответствующего класса (в сводной ведомости). При этом в классном журнале делается запись о периоде индивидуального обучения на дому, указывается дата и номер приказа образовательной организации о переводе обучающегося на обучение на дому.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2.10. Образовательная организация осуществляет психолого-педагогическое консультирование родителей (законных представителей) обучающихся.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2.11. Промежуточная и итоговая аттестация обучающихся, нуждающихся в длительном лечении, осуществляется образовательной организацией в соответствии с нормативными правовыми актами Российской Федерации в сфере образования, локальным нормативным актом образовательной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2.12. Обучающиеся могут принимать участие во внеклассных мероприятиях и занятиях в системе дополнительного образования при наличии рекомендации лечащего врача.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2.13. Контроль за организацией обучения на дому и проведением занятий осуществляется классным руководителем, за выполнением общеобразовательных программ и качеством обучения - заместителем директора образовательной организации по учебно-воспитательной работе.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2.14. Родители (законные представители) обучающихся обязаны: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выполнять требования образовательной организации по осуществлению индивидуального обучения;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обеспечивать присутствие ребенка на занятиях в соответствии с расписанием, создавать необходимые условия для обучения;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информировать образовательную организацию о рекомендациях врача, особенностях режима ребенка, своевременно оповещать об отмене занятий в случае болезни ребенка и о возможности возобновления занятий.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2.15. Педагогические работники образовательной организации обязаны: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осуществлять обучение обучающегося в соответствии с утвержденными индивидуальным учебным планом и расписанием;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учитывать специфику заболевания обучающегося, особенности режима и организации индивидуальных занятий на дому, не допускать перегрузки обучающегося.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регламентации и оформления</w:t>
      </w:r>
    </w:p>
    <w:p>
      <w:pPr>
        <w:pStyle w:val="0"/>
        <w:jc w:val="right"/>
      </w:pPr>
      <w:r>
        <w:rPr>
          <w:sz w:val="24"/>
        </w:rPr>
        <w:t xml:space="preserve">отношений государственной</w:t>
      </w:r>
    </w:p>
    <w:p>
      <w:pPr>
        <w:pStyle w:val="0"/>
        <w:jc w:val="right"/>
      </w:pPr>
      <w:r>
        <w:rPr>
          <w:sz w:val="24"/>
        </w:rPr>
        <w:t xml:space="preserve">и муниципальной образовательной</w:t>
      </w:r>
    </w:p>
    <w:p>
      <w:pPr>
        <w:pStyle w:val="0"/>
        <w:jc w:val="right"/>
      </w:pPr>
      <w:r>
        <w:rPr>
          <w:sz w:val="24"/>
        </w:rPr>
        <w:t xml:space="preserve">организации и родителей</w:t>
      </w:r>
    </w:p>
    <w:p>
      <w:pPr>
        <w:pStyle w:val="0"/>
        <w:jc w:val="right"/>
      </w:pPr>
      <w:r>
        <w:rPr>
          <w:sz w:val="24"/>
        </w:rPr>
        <w:t xml:space="preserve">(законных представителей)</w:t>
      </w:r>
    </w:p>
    <w:p>
      <w:pPr>
        <w:pStyle w:val="0"/>
        <w:jc w:val="right"/>
      </w:pPr>
      <w:r>
        <w:rPr>
          <w:sz w:val="24"/>
        </w:rPr>
        <w:t xml:space="preserve">обучающихся, нуждающихся</w:t>
      </w:r>
    </w:p>
    <w:p>
      <w:pPr>
        <w:pStyle w:val="0"/>
        <w:jc w:val="right"/>
      </w:pPr>
      <w:r>
        <w:rPr>
          <w:sz w:val="24"/>
        </w:rPr>
        <w:t xml:space="preserve">в длительном лечении, а также</w:t>
      </w:r>
    </w:p>
    <w:p>
      <w:pPr>
        <w:pStyle w:val="0"/>
        <w:jc w:val="right"/>
      </w:pPr>
      <w:r>
        <w:rPr>
          <w:sz w:val="24"/>
        </w:rPr>
        <w:t xml:space="preserve">детей-инвалидов в части</w:t>
      </w:r>
    </w:p>
    <w:p>
      <w:pPr>
        <w:pStyle w:val="0"/>
        <w:jc w:val="right"/>
      </w:pPr>
      <w:r>
        <w:rPr>
          <w:sz w:val="24"/>
        </w:rPr>
        <w:t xml:space="preserve">организации обучения на дому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28" w:tooltip="Приказ Министерства образования и науки Пермского края от 10.03.2025 N 26-01-06-236 &quot;О внесении изменений в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, утвержденный приказом Министерства образования и науки Пермского края от 18 июля 2014 г. N СЭД-26-01-04-627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10.03.2025 N 26-01-06-236)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564"/>
        <w:gridCol w:w="405"/>
        <w:gridCol w:w="1890"/>
        <w:gridCol w:w="3212"/>
      </w:tblGrid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15" w:name="P115"/>
          <w:bookmarkEnd w:id="115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на организацию обучения на дому по основным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общеобразовательным программам, адаптированным основным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общеобразовательным программам обучающегося, нуждающегося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в длительном лечении, а также ребенка-инвалида</w:t>
            </w:r>
          </w:p>
        </w:tc>
      </w:tr>
      <w:tr>
        <w:tc>
          <w:tcPr>
            <w:gridSpan w:val="2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Руководителю ___________________________</w:t>
            </w:r>
          </w:p>
          <w:p>
            <w:pPr>
              <w:pStyle w:val="0"/>
              <w:ind w:left="1415"/>
            </w:pPr>
            <w:r>
              <w:rPr>
                <w:sz w:val="24"/>
              </w:rPr>
              <w:t xml:space="preserve">наименование образовательной</w:t>
            </w:r>
          </w:p>
          <w:p>
            <w:pPr>
              <w:pStyle w:val="0"/>
              <w:ind w:left="2547"/>
            </w:pPr>
            <w:r>
              <w:rPr>
                <w:sz w:val="24"/>
              </w:rPr>
              <w:t xml:space="preserve">организации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ФИО руководителя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ФИО родителя (законного представителя)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адрес регистрации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серия, номер паспорта, кем выдан, дата выдачи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телефон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организовать обучение на дому моего(-ей) сына (дочери)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ФИО (полностью)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обучающегося(-ейся) _______________ класса, с ____________ по ____________ 20____ /20____ учебного года по программе ___________________________________</w:t>
            </w:r>
          </w:p>
          <w:p>
            <w:pPr>
              <w:pStyle w:val="0"/>
              <w:ind w:firstLine="283" w:left="4528"/>
              <w:jc w:val="both"/>
            </w:pPr>
            <w:r>
              <w:rPr>
                <w:sz w:val="24"/>
              </w:rPr>
              <w:t xml:space="preserve">вид общеобразовательной программы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Учебные занятия прошу проводить по адресу: 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Бесплатное двухразовое питание в соответствии с </w:t>
            </w:r>
            <w:hyperlink w:history="0" r:id="rId29" w:tooltip="Федеральный закон от 29.12.2012 N 273-ФЗ (ред. от 15.10.2025) &quot;Об образовании в Российской Федерации&quot; {КонсультантПлюс}">
              <w:r>
                <w:rPr>
                  <w:sz w:val="24"/>
                  <w:color w:val="0000ff"/>
                </w:rPr>
                <w:t xml:space="preserve">частью 7 статьи 79</w:t>
              </w:r>
            </w:hyperlink>
            <w:r>
              <w:rPr>
                <w:sz w:val="24"/>
              </w:rPr>
              <w:t xml:space="preserve"> Федерального закона от 29 декабря 2012 г. N 273-ФЗ "Об образовании в Российской Федерации", </w:t>
            </w:r>
            <w:hyperlink w:history="0" r:id="rId30" w:tooltip="Закон Пермского края от 12.03.2014 N 308-ПК (ред. от 25.06.2025) &quot;Об образовании в Пермском крае&quot; (принят ЗС ПК 20.02.2014) {КонсультантПлюс}">
              <w:r>
                <w:rPr>
                  <w:sz w:val="24"/>
                  <w:color w:val="0000ff"/>
                </w:rPr>
                <w:t xml:space="preserve">абзацем пятым части 5 статьи 20</w:t>
              </w:r>
            </w:hyperlink>
            <w:r>
              <w:rPr>
                <w:sz w:val="24"/>
              </w:rPr>
              <w:t xml:space="preserve"> Закона Пермского края от 12 марта 2014 г. N 308-ПК "Об образовании в Пермском крае" прошу предоставить в виде денежной компенсации.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 заявлению прилагаю: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1. Заключение медицинской организации от ____________ N ____________;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2. Заключение психолого-медико-педагогической комиссии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от _______________ N _______________.</w:t>
            </w:r>
          </w:p>
        </w:tc>
      </w:tr>
      <w:tr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"____" _______________ 20__ г.</w:t>
            </w:r>
          </w:p>
        </w:tc>
        <w:tc>
          <w:tcPr>
            <w:gridSpan w:val="2"/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расшифровка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регламентации и оформления</w:t>
      </w:r>
    </w:p>
    <w:p>
      <w:pPr>
        <w:pStyle w:val="0"/>
        <w:jc w:val="right"/>
      </w:pPr>
      <w:r>
        <w:rPr>
          <w:sz w:val="24"/>
        </w:rPr>
        <w:t xml:space="preserve">отношений государственной</w:t>
      </w:r>
    </w:p>
    <w:p>
      <w:pPr>
        <w:pStyle w:val="0"/>
        <w:jc w:val="right"/>
      </w:pPr>
      <w:r>
        <w:rPr>
          <w:sz w:val="24"/>
        </w:rPr>
        <w:t xml:space="preserve">и муниципальной образовательной</w:t>
      </w:r>
    </w:p>
    <w:p>
      <w:pPr>
        <w:pStyle w:val="0"/>
        <w:jc w:val="right"/>
      </w:pPr>
      <w:r>
        <w:rPr>
          <w:sz w:val="24"/>
        </w:rPr>
        <w:t xml:space="preserve">организации и родителей</w:t>
      </w:r>
    </w:p>
    <w:p>
      <w:pPr>
        <w:pStyle w:val="0"/>
        <w:jc w:val="right"/>
      </w:pPr>
      <w:r>
        <w:rPr>
          <w:sz w:val="24"/>
        </w:rPr>
        <w:t xml:space="preserve">(законных представителей)</w:t>
      </w:r>
    </w:p>
    <w:p>
      <w:pPr>
        <w:pStyle w:val="0"/>
        <w:jc w:val="right"/>
      </w:pPr>
      <w:r>
        <w:rPr>
          <w:sz w:val="24"/>
        </w:rPr>
        <w:t xml:space="preserve">обучающихся, нуждающихся</w:t>
      </w:r>
    </w:p>
    <w:p>
      <w:pPr>
        <w:pStyle w:val="0"/>
        <w:jc w:val="right"/>
      </w:pPr>
      <w:r>
        <w:rPr>
          <w:sz w:val="24"/>
        </w:rPr>
        <w:t xml:space="preserve">в длительном лечении, а также</w:t>
      </w:r>
    </w:p>
    <w:p>
      <w:pPr>
        <w:pStyle w:val="0"/>
        <w:jc w:val="right"/>
      </w:pPr>
      <w:r>
        <w:rPr>
          <w:sz w:val="24"/>
        </w:rPr>
        <w:t xml:space="preserve">детей-инвалидов в части</w:t>
      </w:r>
    </w:p>
    <w:p>
      <w:pPr>
        <w:pStyle w:val="0"/>
        <w:jc w:val="right"/>
      </w:pPr>
      <w:r>
        <w:rPr>
          <w:sz w:val="24"/>
        </w:rPr>
        <w:t xml:space="preserve">организации обучения на дому</w:t>
      </w:r>
    </w:p>
    <w:p>
      <w:pPr>
        <w:pStyle w:val="0"/>
        <w:jc w:val="right"/>
      </w:pPr>
      <w:r>
        <w:rPr>
          <w:sz w:val="24"/>
        </w:rPr>
        <w:t xml:space="preserve">или в медицинских организациях</w:t>
      </w:r>
    </w:p>
    <w:p>
      <w:pPr>
        <w:pStyle w:val="0"/>
        <w:jc w:val="both"/>
      </w:pPr>
      <w:r>
        <w:rPr>
          <w:sz w:val="24"/>
        </w:rPr>
      </w:r>
    </w:p>
    <w:bookmarkStart w:id="173" w:name="P173"/>
    <w:bookmarkEnd w:id="173"/>
    <w:p>
      <w:pPr>
        <w:pStyle w:val="0"/>
        <w:jc w:val="center"/>
      </w:pPr>
      <w:r>
        <w:rPr>
          <w:sz w:val="24"/>
        </w:rPr>
        <w:t xml:space="preserve">ДОГОВОР</w:t>
      </w:r>
    </w:p>
    <w:p>
      <w:pPr>
        <w:pStyle w:val="0"/>
        <w:jc w:val="center"/>
      </w:pPr>
      <w:r>
        <w:rPr>
          <w:sz w:val="24"/>
        </w:rPr>
        <w:t xml:space="preserve">на организацию обучения на дому по основным</w:t>
      </w:r>
    </w:p>
    <w:p>
      <w:pPr>
        <w:pStyle w:val="0"/>
        <w:jc w:val="center"/>
      </w:pPr>
      <w:r>
        <w:rPr>
          <w:sz w:val="24"/>
        </w:rPr>
        <w:t xml:space="preserve">общеобразовательным программам, адаптированным основным</w:t>
      </w:r>
    </w:p>
    <w:p>
      <w:pPr>
        <w:pStyle w:val="0"/>
        <w:jc w:val="center"/>
      </w:pPr>
      <w:r>
        <w:rPr>
          <w:sz w:val="24"/>
        </w:rPr>
        <w:t xml:space="preserve">общеобразовательным программам обучающегося, нуждающегося</w:t>
      </w:r>
    </w:p>
    <w:p>
      <w:pPr>
        <w:pStyle w:val="0"/>
        <w:jc w:val="center"/>
      </w:pPr>
      <w:r>
        <w:rPr>
          <w:sz w:val="24"/>
        </w:rPr>
        <w:t xml:space="preserve">в длительном лечении, а также ребенка-инвалида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"___" ___________ 20   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(наименование государственной (муниципальной) образовательной организации)</w:t>
      </w:r>
    </w:p>
    <w:p>
      <w:pPr>
        <w:pStyle w:val="1"/>
        <w:jc w:val="both"/>
      </w:pPr>
      <w:r>
        <w:rPr>
          <w:sz w:val="20"/>
        </w:rPr>
        <w:t xml:space="preserve">в лице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(должность, фамилия, имя отчество)</w:t>
      </w:r>
    </w:p>
    <w:p>
      <w:pPr>
        <w:pStyle w:val="1"/>
        <w:jc w:val="both"/>
      </w:pPr>
      <w:r>
        <w:rPr>
          <w:sz w:val="20"/>
        </w:rPr>
        <w:t xml:space="preserve">действующего на основании 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именуемое в дальнейшем "Организация", и 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(фамилия, имя, отчество родителя (законного представителя) обучающегося)</w:t>
      </w:r>
    </w:p>
    <w:p>
      <w:pPr>
        <w:pStyle w:val="1"/>
        <w:jc w:val="both"/>
      </w:pPr>
      <w:r>
        <w:rPr>
          <w:sz w:val="20"/>
        </w:rPr>
        <w:t xml:space="preserve">являющийся(-щаяся)   родителем   (законным   представителем)   обучающегося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(фамилия, имя, отчество обучающегося)</w:t>
      </w:r>
    </w:p>
    <w:p>
      <w:pPr>
        <w:pStyle w:val="1"/>
        <w:jc w:val="both"/>
      </w:pPr>
      <w:r>
        <w:rPr>
          <w:sz w:val="20"/>
        </w:rPr>
        <w:t xml:space="preserve">именуемый  в  дальнейшем  "Представитель",  с  другой стороны, в дальнейшем</w:t>
      </w:r>
    </w:p>
    <w:p>
      <w:pPr>
        <w:pStyle w:val="1"/>
        <w:jc w:val="both"/>
      </w:pPr>
      <w:r>
        <w:rPr>
          <w:sz w:val="20"/>
        </w:rPr>
        <w:t xml:space="preserve">именуемые вместе "Стороны", заключили настоящий договор (далее - Договор) о</w:t>
      </w:r>
    </w:p>
    <w:p>
      <w:pPr>
        <w:pStyle w:val="1"/>
        <w:jc w:val="both"/>
      </w:pPr>
      <w:r>
        <w:rPr>
          <w:sz w:val="20"/>
        </w:rPr>
        <w:t xml:space="preserve">нижеследующем: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1. Предмет Договора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1.1. По настоящему Договору Организация осуществляет обучение  на  дому</w:t>
      </w:r>
    </w:p>
    <w:p>
      <w:pPr>
        <w:pStyle w:val="1"/>
        <w:jc w:val="both"/>
      </w:pPr>
      <w:r>
        <w:rPr>
          <w:sz w:val="20"/>
        </w:rPr>
        <w:t xml:space="preserve">обучающегося по 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            (основным общеобразовательным программам, адаптированным</w:t>
      </w:r>
    </w:p>
    <w:p>
      <w:pPr>
        <w:pStyle w:val="1"/>
        <w:jc w:val="both"/>
      </w:pPr>
      <w:r>
        <w:rPr>
          <w:sz w:val="20"/>
        </w:rPr>
        <w:t xml:space="preserve">                           основным общеобразовательным программам)</w:t>
      </w:r>
    </w:p>
    <w:p>
      <w:pPr>
        <w:pStyle w:val="0"/>
        <w:ind w:firstLine="540"/>
        <w:jc w:val="both"/>
      </w:pPr>
      <w:r>
        <w:rPr>
          <w:sz w:val="24"/>
        </w:rPr>
        <w:t xml:space="preserve">1.2. Обучение на дому осуществляется Организацией на основании индивидуального учебного плана, учитывающего индивидуальные образовательные потребности, психофизические возможности обучающегося.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2. Права и обязанности Сторон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Организация: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2.1.1. обеспечивает обучающемуся с учетом специфики его заболевания обучение на дому по основным общеобразовательным программам (адаптированным основным общеобразовательным программам) в соответствии с индивидуальным учебным планом, расписанием занятий из расчета _________ часов в неделю;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2.1.2. согласовывает с Представителем индивидуальный учебный план и расписание занятий;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2.1.3. предоставляет обучающемуся на время обучения бесплатно учебники, учебные пособия, учебно-методические материалы, средства обучения и воспитания;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2.1.4. предоставляет обучающемуся на время обучения бесплатно услуги специалистов из числа педагогических работников образовательной организации в соответствии с индивидуальным учебным планом и расписанием занятий;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2.1.5. осуществляет психолого-педагогическое консультирование родителей (законных представителей) обучающегося;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2.1.6. осуществляют промежуточную аттестацию обучающегося в период ______________________________________________;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2.1.7. осуществляет перевод обучающегося в следующий класс по решению педагогического совета на основании результатов промежуточной аттестации;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2.1.8. допускает обучающегося, не имеющего академической задолженности и в полном объеме выполнившего индивидуальный учебный план, к итоговой аттестации по соответствующей образовательной программе, осуществляет итоговую аттестацию обучающегося.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Представитель: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2.2.1. обеспечивает условия для организации образовательного процесса обучающегося, включая организацию рабочего места обучающегося и педагогического работника в соответствии с расписанием учебных занятий и наличие необходимых канцелярских принадлежностей в количестве, соответствующем возрасту и потребностям обучающегося;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2.2.2. обеспечивает присутствие ребенка на занятиях в соответствии с расписанием занятий;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2.2.3. выполняет требования образовательной организации по осуществлению индивидуального обучения в соответствии с индивидуальным учебным планом и расписанием занятий;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2.2.4. информирует образовательную организацию о рекомендациях лечащего врача, касающихся объема учебной нагрузки, особенностях режима ребенка, своевременно оповещает об отмене занятий в случае болезни ребенка и о возможности возобновления занятий;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2.2.5. имеет право на получение в доступной форме информации о результатах освоения обучающимся образовательной программы;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2.2.6. имеет право присутствовать на учебных занятиях.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3. Срок действия Договора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Договор вступает в силу с момента его подписания Сторонами и действует по ______________ 20__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Договор может быть изменен, дополнен по соглашению Сторон либо в соответствии с действующим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4. Ответственность Сторон и порядок разрешения споров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4.1. За неисполнение или ненадлежащее исполнение условий настоящего Договора Стороны несут ответственность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Споры, возникшие между Сторонами, разрешаются путем переговоров.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 Споры, не урегулированные путем переговоров, передаются на рассмотрение суда в порядке, предусмотренном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5. Порядок расторжения Договора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5.1. Настоящий Договор расторгается: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 отчислении обучающегося из Организации по заявлению Представителя, в том числе в связи с получением образования (завершением обучения);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 соглашению Сторон.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5.2. Договор может быть расторгнут в одностороннем порядке по заявлению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5.3. При ликвидации или реорганизации Организации обязательства по данному договору переходят к правопреемнику Организации.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6. Заключительные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6.1. Настоящий Договор составлен в 2 идентичных экземплярах, по одному для каждой из Сторон. Один экземпляр хранится в Организации, другой - у Представителя. Оба экземпляра имеют равную юридическую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6.2. Адреса, реквизиты и подписи Сторон.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18.07.2014 N СЭД-26-01-04-627</w:t>
            <w:br/>
            <w:t>(ред. от 10.03.2025)</w:t>
            <w:br/>
            <w:t>"Об утвержд...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77301&amp;date=10.11.2025&amp;dst=100005&amp;field=134" TargetMode = "External"/>
	<Relationship Id="rId8" Type="http://schemas.openxmlformats.org/officeDocument/2006/relationships/hyperlink" Target="https://login.consultant.ru/link/?req=doc&amp;base=RLAW368&amp;n=139193&amp;date=10.11.2025&amp;dst=100005&amp;field=134" TargetMode = "External"/>
	<Relationship Id="rId9" Type="http://schemas.openxmlformats.org/officeDocument/2006/relationships/hyperlink" Target="https://login.consultant.ru/link/?req=doc&amp;base=RLAW368&amp;n=151243&amp;date=10.11.2025&amp;dst=100005&amp;field=134" TargetMode = "External"/>
	<Relationship Id="rId10" Type="http://schemas.openxmlformats.org/officeDocument/2006/relationships/hyperlink" Target="https://login.consultant.ru/link/?req=doc&amp;base=RLAW368&amp;n=160538&amp;date=10.11.2025&amp;dst=100005&amp;field=134" TargetMode = "External"/>
	<Relationship Id="rId11" Type="http://schemas.openxmlformats.org/officeDocument/2006/relationships/hyperlink" Target="https://login.consultant.ru/link/?req=doc&amp;base=RLAW368&amp;n=206150&amp;date=10.11.2025&amp;dst=100005&amp;field=134" TargetMode = "External"/>
	<Relationship Id="rId12" Type="http://schemas.openxmlformats.org/officeDocument/2006/relationships/hyperlink" Target="https://login.consultant.ru/link/?req=doc&amp;base=LAW&amp;n=516721&amp;date=10.11.2025&amp;dst=100587&amp;field=134" TargetMode = "External"/>
	<Relationship Id="rId13" Type="http://schemas.openxmlformats.org/officeDocument/2006/relationships/hyperlink" Target="https://login.consultant.ru/link/?req=doc&amp;base=RLAW368&amp;n=209848&amp;date=10.11.2025&amp;dst=100135&amp;field=134" TargetMode = "External"/>
	<Relationship Id="rId14" Type="http://schemas.openxmlformats.org/officeDocument/2006/relationships/hyperlink" Target="https://login.consultant.ru/link/?req=doc&amp;base=RLAW368&amp;n=160538&amp;date=10.11.2025&amp;dst=100006&amp;field=134" TargetMode = "External"/>
	<Relationship Id="rId15" Type="http://schemas.openxmlformats.org/officeDocument/2006/relationships/hyperlink" Target="https://login.consultant.ru/link/?req=doc&amp;base=RLAW368&amp;n=77301&amp;date=10.11.2025&amp;dst=100005&amp;field=134" TargetMode = "External"/>
	<Relationship Id="rId16" Type="http://schemas.openxmlformats.org/officeDocument/2006/relationships/hyperlink" Target="https://login.consultant.ru/link/?req=doc&amp;base=RLAW368&amp;n=139193&amp;date=10.11.2025&amp;dst=100005&amp;field=134" TargetMode = "External"/>
	<Relationship Id="rId17" Type="http://schemas.openxmlformats.org/officeDocument/2006/relationships/hyperlink" Target="https://login.consultant.ru/link/?req=doc&amp;base=RLAW368&amp;n=151243&amp;date=10.11.2025&amp;dst=100005&amp;field=134" TargetMode = "External"/>
	<Relationship Id="rId18" Type="http://schemas.openxmlformats.org/officeDocument/2006/relationships/hyperlink" Target="https://login.consultant.ru/link/?req=doc&amp;base=RLAW368&amp;n=160538&amp;date=10.11.2025&amp;dst=100008&amp;field=134" TargetMode = "External"/>
	<Relationship Id="rId19" Type="http://schemas.openxmlformats.org/officeDocument/2006/relationships/hyperlink" Target="https://login.consultant.ru/link/?req=doc&amp;base=RLAW368&amp;n=206150&amp;date=10.11.2025&amp;dst=100005&amp;field=134" TargetMode = "External"/>
	<Relationship Id="rId20" Type="http://schemas.openxmlformats.org/officeDocument/2006/relationships/hyperlink" Target="https://login.consultant.ru/link/?req=doc&amp;base=LAW&amp;n=516721&amp;date=10.11.2025&amp;dst=100587&amp;field=134" TargetMode = "External"/>
	<Relationship Id="rId21" Type="http://schemas.openxmlformats.org/officeDocument/2006/relationships/hyperlink" Target="https://login.consultant.ru/link/?req=doc&amp;base=RLAW368&amp;n=209848&amp;date=10.11.2025&amp;dst=100135&amp;field=134" TargetMode = "External"/>
	<Relationship Id="rId22" Type="http://schemas.openxmlformats.org/officeDocument/2006/relationships/hyperlink" Target="https://login.consultant.ru/link/?req=doc&amp;base=RLAW368&amp;n=77301&amp;date=10.11.2025&amp;dst=100006&amp;field=134" TargetMode = "External"/>
	<Relationship Id="rId23" Type="http://schemas.openxmlformats.org/officeDocument/2006/relationships/hyperlink" Target="https://login.consultant.ru/link/?req=doc&amp;base=RLAW368&amp;n=206150&amp;date=10.11.2025&amp;dst=100006&amp;field=134" TargetMode = "External"/>
	<Relationship Id="rId24" Type="http://schemas.openxmlformats.org/officeDocument/2006/relationships/hyperlink" Target="https://login.consultant.ru/link/?req=doc&amp;base=LAW&amp;n=516721&amp;date=10.11.2025&amp;dst=101044&amp;field=134" TargetMode = "External"/>
	<Relationship Id="rId25" Type="http://schemas.openxmlformats.org/officeDocument/2006/relationships/hyperlink" Target="https://login.consultant.ru/link/?req=doc&amp;base=RLAW368&amp;n=160538&amp;date=10.11.2025&amp;dst=100009&amp;field=134" TargetMode = "External"/>
	<Relationship Id="rId26" Type="http://schemas.openxmlformats.org/officeDocument/2006/relationships/hyperlink" Target="https://login.consultant.ru/link/?req=doc&amp;base=LAW&amp;n=486034&amp;date=10.11.2025&amp;dst=100047&amp;field=134" TargetMode = "External"/>
	<Relationship Id="rId27" Type="http://schemas.openxmlformats.org/officeDocument/2006/relationships/hyperlink" Target="https://login.consultant.ru/link/?req=doc&amp;base=RLAW368&amp;n=151243&amp;date=10.11.2025&amp;dst=100005&amp;field=134" TargetMode = "External"/>
	<Relationship Id="rId28" Type="http://schemas.openxmlformats.org/officeDocument/2006/relationships/hyperlink" Target="https://login.consultant.ru/link/?req=doc&amp;base=RLAW368&amp;n=206150&amp;date=10.11.2025&amp;dst=100008&amp;field=134" TargetMode = "External"/>
	<Relationship Id="rId29" Type="http://schemas.openxmlformats.org/officeDocument/2006/relationships/hyperlink" Target="https://login.consultant.ru/link/?req=doc&amp;base=LAW&amp;n=516721&amp;date=10.11.2025&amp;dst=735&amp;field=134" TargetMode = "External"/>
	<Relationship Id="rId30" Type="http://schemas.openxmlformats.org/officeDocument/2006/relationships/hyperlink" Target="https://login.consultant.ru/link/?req=doc&amp;base=RLAW368&amp;n=209848&amp;date=10.11.2025&amp;dst=100392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Пермского края от 18.07.2014 N СЭД-26-01-04-627
(ред. от 10.03.2025)
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на дому"</dc:title>
  <dcterms:created xsi:type="dcterms:W3CDTF">2025-11-10T05:03:35Z</dcterms:created>
</cp:coreProperties>
</file>